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41DAF" w14:textId="77777777" w:rsidR="00E71441" w:rsidRPr="00BA28A0" w:rsidRDefault="00E71441" w:rsidP="00E71441">
      <w:pPr>
        <w:spacing w:line="0" w:lineRule="atLeast"/>
        <w:rPr>
          <w:rFonts w:ascii="Times New Roman" w:eastAsia="Times New Roman" w:hAnsi="Times New Roman"/>
          <w:bCs/>
          <w:sz w:val="24"/>
        </w:rPr>
      </w:pPr>
    </w:p>
    <w:p w14:paraId="1B9BF04D" w14:textId="77777777" w:rsidR="00BA28A0" w:rsidRPr="00E20A21" w:rsidRDefault="005E34E1" w:rsidP="00BA28A0">
      <w:pPr>
        <w:pStyle w:val="Prrafodelista"/>
        <w:numPr>
          <w:ilvl w:val="0"/>
          <w:numId w:val="8"/>
        </w:numPr>
        <w:spacing w:line="0" w:lineRule="atLeast"/>
        <w:ind w:left="426" w:hanging="568"/>
        <w:rPr>
          <w:rFonts w:ascii="Arial" w:eastAsia="Arial" w:hAnsi="Arial"/>
          <w:bCs/>
          <w:sz w:val="22"/>
        </w:rPr>
      </w:pPr>
      <w:r w:rsidRPr="00BA28A0">
        <w:rPr>
          <w:rFonts w:ascii="Arial" w:eastAsia="Arial" w:hAnsi="Arial"/>
          <w:b/>
          <w:sz w:val="22"/>
          <w:u w:val="single"/>
        </w:rPr>
        <w:t xml:space="preserve">Límites del </w:t>
      </w:r>
      <w:r w:rsidR="00BA28A0" w:rsidRPr="00BA28A0">
        <w:rPr>
          <w:rFonts w:ascii="Arial" w:eastAsia="Arial" w:hAnsi="Arial"/>
          <w:b/>
          <w:sz w:val="22"/>
          <w:u w:val="single"/>
        </w:rPr>
        <w:t>s</w:t>
      </w:r>
      <w:r w:rsidRPr="00BA28A0">
        <w:rPr>
          <w:rFonts w:ascii="Arial" w:eastAsia="Arial" w:hAnsi="Arial"/>
          <w:b/>
          <w:sz w:val="22"/>
          <w:u w:val="single"/>
        </w:rPr>
        <w:t xml:space="preserve">istema de </w:t>
      </w:r>
      <w:r w:rsidR="00BA28A0" w:rsidRPr="00BA28A0">
        <w:rPr>
          <w:rFonts w:ascii="Arial" w:eastAsia="Arial" w:hAnsi="Arial"/>
          <w:b/>
          <w:sz w:val="22"/>
          <w:u w:val="single"/>
        </w:rPr>
        <w:t>g</w:t>
      </w:r>
      <w:r w:rsidRPr="00BA28A0">
        <w:rPr>
          <w:rFonts w:ascii="Arial" w:eastAsia="Arial" w:hAnsi="Arial"/>
          <w:b/>
          <w:sz w:val="22"/>
          <w:u w:val="single"/>
        </w:rPr>
        <w:t xml:space="preserve">estión </w:t>
      </w:r>
      <w:r w:rsidR="00BA28A0" w:rsidRPr="00BA28A0">
        <w:rPr>
          <w:rFonts w:ascii="Arial" w:eastAsia="Arial" w:hAnsi="Arial"/>
          <w:b/>
          <w:sz w:val="22"/>
          <w:u w:val="single"/>
        </w:rPr>
        <w:t>c</w:t>
      </w:r>
      <w:r w:rsidR="00526D6C" w:rsidRPr="00BA28A0">
        <w:rPr>
          <w:rFonts w:ascii="Arial" w:eastAsia="Arial" w:hAnsi="Arial"/>
          <w:b/>
          <w:sz w:val="22"/>
          <w:u w:val="single"/>
        </w:rPr>
        <w:t>alidad</w:t>
      </w:r>
    </w:p>
    <w:p w14:paraId="5C77C08E" w14:textId="77777777" w:rsidR="00E20A21" w:rsidRDefault="00E20A21" w:rsidP="00E20A21">
      <w:pPr>
        <w:spacing w:line="0" w:lineRule="atLeast"/>
        <w:ind w:left="-142"/>
        <w:rPr>
          <w:rFonts w:ascii="Arial" w:eastAsia="Arial" w:hAnsi="Arial"/>
          <w:bCs/>
          <w:sz w:val="22"/>
        </w:rPr>
      </w:pPr>
    </w:p>
    <w:p w14:paraId="56BC02E3" w14:textId="77777777" w:rsidR="00E20A21" w:rsidRDefault="00E20A21" w:rsidP="00E20A21">
      <w:pPr>
        <w:spacing w:line="0" w:lineRule="atLeast"/>
        <w:ind w:left="-142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>Sitio 1 Ciudad de México: Domicilio</w:t>
      </w:r>
    </w:p>
    <w:p w14:paraId="274DE6BD" w14:textId="5D31719D" w:rsidR="00E20A21" w:rsidRDefault="00E20A21" w:rsidP="00E20A21">
      <w:pPr>
        <w:spacing w:line="0" w:lineRule="atLeast"/>
        <w:ind w:left="-142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>Sitio 2 Perú: domicilio</w:t>
      </w:r>
    </w:p>
    <w:p w14:paraId="5AD8258B" w14:textId="77777777" w:rsidR="00E20A21" w:rsidRPr="00E20A21" w:rsidRDefault="00E20A21" w:rsidP="00E20A21">
      <w:pPr>
        <w:spacing w:line="0" w:lineRule="atLeast"/>
        <w:ind w:left="-142"/>
        <w:rPr>
          <w:rFonts w:ascii="Arial" w:eastAsia="Arial" w:hAnsi="Arial"/>
          <w:bCs/>
          <w:sz w:val="22"/>
        </w:rPr>
      </w:pPr>
    </w:p>
    <w:p w14:paraId="01F28944" w14:textId="77777777" w:rsidR="00BA28A0" w:rsidRDefault="00BA28A0" w:rsidP="00BA28A0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29301EF3" w14:textId="77777777" w:rsidR="00BA28A0" w:rsidRPr="00BA28A0" w:rsidRDefault="00BA28A0" w:rsidP="00BA28A0">
      <w:pPr>
        <w:pStyle w:val="Prrafodelista"/>
        <w:numPr>
          <w:ilvl w:val="0"/>
          <w:numId w:val="8"/>
        </w:numPr>
        <w:spacing w:line="0" w:lineRule="atLeast"/>
        <w:ind w:left="426" w:hanging="568"/>
        <w:rPr>
          <w:rFonts w:ascii="Arial" w:eastAsia="Arial" w:hAnsi="Arial"/>
          <w:b/>
          <w:sz w:val="22"/>
          <w:u w:val="single"/>
        </w:rPr>
      </w:pPr>
      <w:r w:rsidRPr="00BA28A0">
        <w:rPr>
          <w:rFonts w:ascii="Arial" w:eastAsia="Arial" w:hAnsi="Arial"/>
          <w:b/>
          <w:sz w:val="22"/>
          <w:u w:val="single"/>
        </w:rPr>
        <w:t>Procesos</w:t>
      </w:r>
    </w:p>
    <w:p w14:paraId="0A5B99D1" w14:textId="77777777" w:rsidR="00BA28A0" w:rsidRDefault="00BA28A0" w:rsidP="00BA28A0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7C880A79" w14:textId="032AE6D8" w:rsidR="00BA28A0" w:rsidRDefault="00BA28A0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  <w:r w:rsidRPr="00BA28A0">
        <w:rPr>
          <w:rFonts w:ascii="Arial" w:eastAsia="Arial" w:hAnsi="Arial"/>
          <w:b/>
          <w:sz w:val="22"/>
        </w:rPr>
        <w:t xml:space="preserve">Estratégicos </w:t>
      </w:r>
      <w:r w:rsidR="00D71F77">
        <w:rPr>
          <w:rFonts w:ascii="Arial" w:eastAsia="Arial" w:hAnsi="Arial"/>
          <w:b/>
          <w:sz w:val="22"/>
        </w:rPr>
        <w:t>(Liderazgo)</w:t>
      </w:r>
    </w:p>
    <w:p w14:paraId="4C8A891C" w14:textId="38E6B2DB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Dirección</w:t>
      </w:r>
    </w:p>
    <w:p w14:paraId="0FE5CD1E" w14:textId="2ECED019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SGC</w:t>
      </w:r>
    </w:p>
    <w:p w14:paraId="79E4E441" w14:textId="77777777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</w:p>
    <w:p w14:paraId="1D93A72D" w14:textId="77777777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</w:p>
    <w:p w14:paraId="212B417B" w14:textId="7922F128" w:rsidR="00BA28A0" w:rsidRPr="00BA28A0" w:rsidRDefault="00BA28A0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  <w:r w:rsidRPr="00BA28A0">
        <w:rPr>
          <w:rFonts w:ascii="Arial" w:eastAsia="Arial" w:hAnsi="Arial"/>
          <w:b/>
          <w:sz w:val="22"/>
        </w:rPr>
        <w:t>Operativo</w:t>
      </w:r>
      <w:r w:rsidR="00212214">
        <w:rPr>
          <w:rFonts w:ascii="Arial" w:eastAsia="Arial" w:hAnsi="Arial"/>
          <w:b/>
          <w:sz w:val="22"/>
        </w:rPr>
        <w:t>s</w:t>
      </w:r>
      <w:r w:rsidR="00D71F77">
        <w:rPr>
          <w:rFonts w:ascii="Arial" w:eastAsia="Arial" w:hAnsi="Arial"/>
          <w:b/>
          <w:sz w:val="22"/>
        </w:rPr>
        <w:t xml:space="preserve"> (Operaciones)</w:t>
      </w:r>
    </w:p>
    <w:p w14:paraId="11699550" w14:textId="77777777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</w:p>
    <w:p w14:paraId="04CD2D86" w14:textId="57CFA2AE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Fabricación</w:t>
      </w:r>
    </w:p>
    <w:p w14:paraId="345299F9" w14:textId="79890EAF" w:rsidR="00E20A21" w:rsidRP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 w:rsidRPr="00E20A21">
        <w:rPr>
          <w:rFonts w:ascii="Arial" w:eastAsia="Arial" w:hAnsi="Arial"/>
          <w:bCs/>
          <w:sz w:val="22"/>
        </w:rPr>
        <w:t>Ventas</w:t>
      </w:r>
    </w:p>
    <w:p w14:paraId="247E3F2E" w14:textId="59127A21" w:rsidR="00E20A21" w:rsidRP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 w:rsidRPr="00E20A21">
        <w:rPr>
          <w:rFonts w:ascii="Arial" w:eastAsia="Arial" w:hAnsi="Arial"/>
          <w:bCs/>
          <w:sz w:val="22"/>
        </w:rPr>
        <w:t>Producción</w:t>
      </w:r>
    </w:p>
    <w:p w14:paraId="2182D22C" w14:textId="38F83458" w:rsidR="00E20A21" w:rsidRP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 w:rsidRPr="00E20A21">
        <w:rPr>
          <w:rFonts w:ascii="Arial" w:eastAsia="Arial" w:hAnsi="Arial"/>
          <w:bCs/>
          <w:sz w:val="22"/>
        </w:rPr>
        <w:t>Calidad</w:t>
      </w:r>
    </w:p>
    <w:p w14:paraId="73CFD6BB" w14:textId="77777777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</w:p>
    <w:p w14:paraId="3A166790" w14:textId="2DCC4607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Comercialización</w:t>
      </w:r>
    </w:p>
    <w:p w14:paraId="280AD58A" w14:textId="0CDEFEB9" w:rsidR="00E20A21" w:rsidRP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 w:rsidRPr="00E20A21">
        <w:rPr>
          <w:rFonts w:ascii="Arial" w:eastAsia="Arial" w:hAnsi="Arial"/>
          <w:bCs/>
          <w:sz w:val="22"/>
        </w:rPr>
        <w:t>Compra</w:t>
      </w:r>
    </w:p>
    <w:p w14:paraId="396DDEBE" w14:textId="7A1016CD" w:rsidR="00E20A21" w:rsidRP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 w:rsidRPr="00E20A21">
        <w:rPr>
          <w:rFonts w:ascii="Arial" w:eastAsia="Arial" w:hAnsi="Arial"/>
          <w:bCs/>
          <w:sz w:val="22"/>
        </w:rPr>
        <w:t>Almacén</w:t>
      </w:r>
    </w:p>
    <w:p w14:paraId="73164ABE" w14:textId="18F87402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  <w:r w:rsidRPr="00E20A21">
        <w:rPr>
          <w:rFonts w:ascii="Arial" w:eastAsia="Arial" w:hAnsi="Arial"/>
          <w:bCs/>
          <w:sz w:val="22"/>
        </w:rPr>
        <w:t>Logística</w:t>
      </w:r>
    </w:p>
    <w:p w14:paraId="47061940" w14:textId="77777777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</w:p>
    <w:p w14:paraId="4752767D" w14:textId="77777777" w:rsidR="00E20A21" w:rsidRDefault="00E20A21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</w:p>
    <w:p w14:paraId="42DF57C1" w14:textId="79BAE17E" w:rsidR="00BA28A0" w:rsidRDefault="00BA28A0" w:rsidP="00BA28A0">
      <w:pPr>
        <w:pStyle w:val="Prrafodelista"/>
        <w:spacing w:line="0" w:lineRule="atLeast"/>
        <w:ind w:left="142"/>
        <w:rPr>
          <w:rFonts w:ascii="Arial" w:eastAsia="Arial" w:hAnsi="Arial"/>
          <w:b/>
          <w:sz w:val="22"/>
        </w:rPr>
      </w:pPr>
      <w:r w:rsidRPr="00BA28A0">
        <w:rPr>
          <w:rFonts w:ascii="Arial" w:eastAsia="Arial" w:hAnsi="Arial"/>
          <w:b/>
          <w:sz w:val="22"/>
        </w:rPr>
        <w:t>Soporte</w:t>
      </w:r>
      <w:r w:rsidR="00D71F77">
        <w:rPr>
          <w:rFonts w:ascii="Arial" w:eastAsia="Arial" w:hAnsi="Arial"/>
          <w:b/>
          <w:sz w:val="22"/>
        </w:rPr>
        <w:t xml:space="preserve"> (Administración)</w:t>
      </w:r>
    </w:p>
    <w:p w14:paraId="35FF1B9A" w14:textId="77777777" w:rsidR="00D733C4" w:rsidRDefault="00D733C4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7267C658" w14:textId="4917A402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>Recursos humanos</w:t>
      </w:r>
    </w:p>
    <w:p w14:paraId="18F15EAA" w14:textId="7BD42469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>Administración (cuentas por pagar, cuentas por cobrar y contabilidad)</w:t>
      </w:r>
    </w:p>
    <w:p w14:paraId="6DCA4A50" w14:textId="5D2EE1BD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>Mantenimiento (infraestructura y maquinaria)</w:t>
      </w:r>
    </w:p>
    <w:p w14:paraId="3E48B9FA" w14:textId="1EF930AD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>Tecnologías de la información</w:t>
      </w:r>
    </w:p>
    <w:p w14:paraId="7E8250A1" w14:textId="77777777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35F54EE8" w14:textId="77777777" w:rsidR="00E20A21" w:rsidRPr="0035616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4CED06B6" w14:textId="2713D247" w:rsidR="00BA28A0" w:rsidRPr="00193E4B" w:rsidRDefault="00BA28A0" w:rsidP="00BA28A0">
      <w:pPr>
        <w:pStyle w:val="Prrafodelista"/>
        <w:numPr>
          <w:ilvl w:val="0"/>
          <w:numId w:val="8"/>
        </w:numPr>
        <w:spacing w:line="0" w:lineRule="atLeast"/>
        <w:ind w:left="426" w:hanging="568"/>
        <w:rPr>
          <w:rFonts w:ascii="Arial" w:eastAsia="Arial" w:hAnsi="Arial"/>
          <w:b/>
          <w:sz w:val="22"/>
        </w:rPr>
      </w:pPr>
      <w:r w:rsidRPr="00193E4B">
        <w:rPr>
          <w:rFonts w:ascii="Arial" w:eastAsia="Arial" w:hAnsi="Arial"/>
          <w:b/>
          <w:sz w:val="22"/>
        </w:rPr>
        <w:t>Cuestiones Internas y Externas</w:t>
      </w:r>
    </w:p>
    <w:p w14:paraId="6E470937" w14:textId="77777777" w:rsidR="00E20A21" w:rsidRDefault="00E20A21" w:rsidP="00E20A21">
      <w:pPr>
        <w:spacing w:line="0" w:lineRule="atLeast"/>
        <w:rPr>
          <w:rFonts w:ascii="Arial" w:eastAsia="Arial" w:hAnsi="Arial"/>
          <w:bCs/>
          <w:sz w:val="22"/>
        </w:rPr>
      </w:pPr>
    </w:p>
    <w:p w14:paraId="5390801B" w14:textId="3A598928" w:rsidR="00E20A21" w:rsidRPr="00E20A21" w:rsidRDefault="00E20A21" w:rsidP="00E20A21">
      <w:pPr>
        <w:spacing w:line="0" w:lineRule="atLeast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>Análisis FODA: F-SGC-001</w:t>
      </w:r>
    </w:p>
    <w:p w14:paraId="69315502" w14:textId="77777777" w:rsidR="00E20A21" w:rsidRPr="009C22E5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6DEFD1BF" w14:textId="6707DE7A" w:rsidR="00BA28A0" w:rsidRPr="00193E4B" w:rsidRDefault="00BA28A0" w:rsidP="00BA28A0">
      <w:pPr>
        <w:pStyle w:val="Prrafodelista"/>
        <w:numPr>
          <w:ilvl w:val="0"/>
          <w:numId w:val="8"/>
        </w:numPr>
        <w:spacing w:line="0" w:lineRule="atLeast"/>
        <w:ind w:left="426" w:hanging="568"/>
        <w:rPr>
          <w:rFonts w:ascii="Arial" w:eastAsia="Arial" w:hAnsi="Arial"/>
          <w:b/>
          <w:sz w:val="22"/>
        </w:rPr>
      </w:pPr>
      <w:r w:rsidRPr="00193E4B">
        <w:rPr>
          <w:rFonts w:ascii="Arial" w:eastAsia="Arial" w:hAnsi="Arial"/>
          <w:b/>
          <w:sz w:val="22"/>
        </w:rPr>
        <w:t>Requisitos de las Partes Interesadas</w:t>
      </w:r>
    </w:p>
    <w:p w14:paraId="712385A2" w14:textId="77777777" w:rsidR="00F90DEA" w:rsidRDefault="00F90DEA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5251C89B" w14:textId="4F8B6B7E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>Matriz de partes interesadas</w:t>
      </w:r>
    </w:p>
    <w:p w14:paraId="0B88608D" w14:textId="77777777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63E8DEF0" w14:textId="77777777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3BC56B1E" w14:textId="77777777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08240CB6" w14:textId="77777777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5FC5177D" w14:textId="77777777" w:rsidR="00E20A2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04C8FD82" w14:textId="77777777" w:rsidR="00E20A21" w:rsidRPr="00356161" w:rsidRDefault="00E20A21" w:rsidP="00356161">
      <w:pPr>
        <w:pStyle w:val="Prrafodelista"/>
        <w:spacing w:line="0" w:lineRule="atLeast"/>
        <w:ind w:left="142"/>
        <w:rPr>
          <w:rFonts w:ascii="Arial" w:eastAsia="Arial" w:hAnsi="Arial"/>
          <w:bCs/>
          <w:sz w:val="22"/>
        </w:rPr>
      </w:pPr>
    </w:p>
    <w:p w14:paraId="1A6B2D68" w14:textId="1A48E934" w:rsidR="00BA28A0" w:rsidRDefault="00BA28A0" w:rsidP="00BA28A0">
      <w:pPr>
        <w:pStyle w:val="Prrafodelista"/>
        <w:numPr>
          <w:ilvl w:val="0"/>
          <w:numId w:val="8"/>
        </w:numPr>
        <w:spacing w:line="0" w:lineRule="atLeast"/>
        <w:ind w:left="426" w:hanging="568"/>
        <w:rPr>
          <w:rFonts w:ascii="Arial" w:eastAsia="Arial" w:hAnsi="Arial"/>
          <w:b/>
          <w:sz w:val="22"/>
        </w:rPr>
      </w:pPr>
      <w:r w:rsidRPr="00193E4B">
        <w:rPr>
          <w:rFonts w:ascii="Arial" w:eastAsia="Arial" w:hAnsi="Arial"/>
          <w:b/>
          <w:sz w:val="22"/>
        </w:rPr>
        <w:t>Productos y servicios</w:t>
      </w:r>
    </w:p>
    <w:p w14:paraId="59D43D93" w14:textId="77777777" w:rsidR="00E20A21" w:rsidRDefault="00E20A21" w:rsidP="00E20A21">
      <w:pPr>
        <w:spacing w:line="0" w:lineRule="atLeast"/>
        <w:rPr>
          <w:rFonts w:ascii="Arial" w:eastAsia="Arial" w:hAnsi="Arial"/>
          <w:b/>
          <w:sz w:val="22"/>
        </w:rPr>
      </w:pPr>
    </w:p>
    <w:p w14:paraId="7A273280" w14:textId="77777777" w:rsidR="00422DA1" w:rsidRPr="00422DA1" w:rsidRDefault="00422DA1" w:rsidP="00422DA1">
      <w:pPr>
        <w:spacing w:line="0" w:lineRule="atLeast"/>
        <w:rPr>
          <w:rFonts w:ascii="Arial" w:eastAsia="Arial" w:hAnsi="Arial"/>
          <w:b/>
          <w:sz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56"/>
        <w:gridCol w:w="3446"/>
      </w:tblGrid>
      <w:tr w:rsidR="00422DA1" w14:paraId="0F5A80E0" w14:textId="77777777" w:rsidTr="00E517B1">
        <w:trPr>
          <w:jc w:val="center"/>
        </w:trPr>
        <w:tc>
          <w:tcPr>
            <w:tcW w:w="4956" w:type="dxa"/>
            <w:shd w:val="clear" w:color="auto" w:fill="1F497D" w:themeFill="text2"/>
          </w:tcPr>
          <w:p w14:paraId="47DDCA95" w14:textId="4A6217F8" w:rsidR="00422DA1" w:rsidRPr="00422DA1" w:rsidRDefault="00422DA1" w:rsidP="00422DA1">
            <w:pPr>
              <w:pStyle w:val="Sinespaciado"/>
              <w:jc w:val="center"/>
              <w:rPr>
                <w:b/>
                <w:bCs/>
                <w:color w:val="FFFFFF" w:themeColor="background1"/>
              </w:rPr>
            </w:pPr>
            <w:r w:rsidRPr="00422DA1">
              <w:rPr>
                <w:b/>
                <w:bCs/>
                <w:color w:val="FFFFFF" w:themeColor="background1"/>
              </w:rPr>
              <w:t>Fabricación</w:t>
            </w:r>
          </w:p>
        </w:tc>
        <w:tc>
          <w:tcPr>
            <w:tcW w:w="3446" w:type="dxa"/>
            <w:shd w:val="clear" w:color="auto" w:fill="1F497D" w:themeFill="text2"/>
          </w:tcPr>
          <w:p w14:paraId="22B1857B" w14:textId="2C734E07" w:rsidR="00422DA1" w:rsidRPr="00422DA1" w:rsidRDefault="00422DA1" w:rsidP="00422DA1">
            <w:pPr>
              <w:pStyle w:val="Sinespaciado"/>
              <w:jc w:val="center"/>
              <w:rPr>
                <w:b/>
                <w:bCs/>
                <w:color w:val="FFFFFF" w:themeColor="background1"/>
              </w:rPr>
            </w:pPr>
            <w:r w:rsidRPr="00422DA1">
              <w:rPr>
                <w:b/>
                <w:bCs/>
                <w:color w:val="FFFFFF" w:themeColor="background1"/>
              </w:rPr>
              <w:t>Comercialización</w:t>
            </w:r>
          </w:p>
        </w:tc>
      </w:tr>
      <w:tr w:rsidR="00422DA1" w14:paraId="16541E1A" w14:textId="77777777" w:rsidTr="00356161">
        <w:trPr>
          <w:trHeight w:val="624"/>
          <w:jc w:val="center"/>
        </w:trPr>
        <w:tc>
          <w:tcPr>
            <w:tcW w:w="4956" w:type="dxa"/>
          </w:tcPr>
          <w:p w14:paraId="1984215C" w14:textId="3B652352" w:rsidR="00422DA1" w:rsidRPr="00E20A21" w:rsidRDefault="00E20A21" w:rsidP="00356161">
            <w:pPr>
              <w:pStyle w:val="Sinespaciado"/>
              <w:rPr>
                <w:rFonts w:ascii="Arial MT" w:eastAsia="Arial MT" w:hAnsi="Arial MT"/>
                <w:szCs w:val="22"/>
              </w:rPr>
            </w:pPr>
            <w:r>
              <w:rPr>
                <w:rFonts w:ascii="Arial MT" w:eastAsia="Arial MT" w:hAnsi="Arial MT"/>
                <w:szCs w:val="22"/>
              </w:rPr>
              <w:t>Conexiones industriales</w:t>
            </w:r>
          </w:p>
        </w:tc>
        <w:tc>
          <w:tcPr>
            <w:tcW w:w="3446" w:type="dxa"/>
          </w:tcPr>
          <w:p w14:paraId="7D0079F8" w14:textId="22C671FB" w:rsidR="00422DA1" w:rsidRPr="00422DA1" w:rsidRDefault="00E20A21" w:rsidP="00356161">
            <w:pPr>
              <w:pStyle w:val="TableParagraph"/>
              <w:tabs>
                <w:tab w:val="left" w:pos="445"/>
              </w:tabs>
              <w:spacing w:before="15" w:line="245" w:lineRule="exact"/>
              <w:ind w:left="156"/>
              <w:rPr>
                <w:sz w:val="20"/>
              </w:rPr>
            </w:pPr>
            <w:proofErr w:type="spellStart"/>
            <w:r>
              <w:rPr>
                <w:sz w:val="20"/>
              </w:rPr>
              <w:t>Valvulas</w:t>
            </w:r>
            <w:proofErr w:type="spellEnd"/>
            <w:r>
              <w:rPr>
                <w:sz w:val="20"/>
              </w:rPr>
              <w:t xml:space="preserve"> tuberías aceros</w:t>
            </w:r>
          </w:p>
        </w:tc>
      </w:tr>
    </w:tbl>
    <w:p w14:paraId="52A48442" w14:textId="77777777" w:rsidR="00E517B1" w:rsidRPr="00BA28A0" w:rsidRDefault="00E517B1" w:rsidP="00BA28A0">
      <w:pPr>
        <w:pStyle w:val="Prrafodelista"/>
        <w:spacing w:line="0" w:lineRule="atLeast"/>
        <w:ind w:left="426"/>
        <w:rPr>
          <w:rFonts w:ascii="Arial" w:eastAsia="Arial" w:hAnsi="Arial"/>
          <w:b/>
          <w:sz w:val="22"/>
        </w:rPr>
      </w:pPr>
    </w:p>
    <w:p w14:paraId="3C0B67B2" w14:textId="4A50FFDD" w:rsidR="00BA28A0" w:rsidRDefault="00BA28A0" w:rsidP="00BA28A0">
      <w:pPr>
        <w:pStyle w:val="Prrafodelista"/>
        <w:numPr>
          <w:ilvl w:val="0"/>
          <w:numId w:val="8"/>
        </w:numPr>
        <w:spacing w:line="0" w:lineRule="atLeast"/>
        <w:ind w:left="426" w:hanging="568"/>
        <w:rPr>
          <w:rFonts w:ascii="Arial" w:eastAsia="Arial" w:hAnsi="Arial"/>
          <w:b/>
          <w:sz w:val="22"/>
        </w:rPr>
      </w:pPr>
      <w:r w:rsidRPr="00193E4B">
        <w:rPr>
          <w:rFonts w:ascii="Arial" w:eastAsia="Arial" w:hAnsi="Arial"/>
          <w:b/>
          <w:sz w:val="22"/>
        </w:rPr>
        <w:t xml:space="preserve">Mapa de </w:t>
      </w:r>
      <w:r w:rsidR="004A0C20">
        <w:rPr>
          <w:rFonts w:ascii="Arial" w:eastAsia="Arial" w:hAnsi="Arial"/>
          <w:b/>
          <w:sz w:val="22"/>
        </w:rPr>
        <w:t>P</w:t>
      </w:r>
      <w:r w:rsidRPr="00193E4B">
        <w:rPr>
          <w:rFonts w:ascii="Arial" w:eastAsia="Arial" w:hAnsi="Arial"/>
          <w:b/>
          <w:sz w:val="22"/>
        </w:rPr>
        <w:t>rocesos</w:t>
      </w:r>
    </w:p>
    <w:p w14:paraId="40E186A8" w14:textId="77777777" w:rsidR="00E20A21" w:rsidRDefault="00E20A21" w:rsidP="00E20A21">
      <w:pPr>
        <w:spacing w:line="0" w:lineRule="atLeast"/>
        <w:ind w:left="-142"/>
        <w:rPr>
          <w:rFonts w:ascii="Arial" w:eastAsia="Arial" w:hAnsi="Arial"/>
          <w:b/>
          <w:sz w:val="22"/>
        </w:rPr>
      </w:pPr>
    </w:p>
    <w:p w14:paraId="138E824D" w14:textId="77777777" w:rsidR="00E20A21" w:rsidRDefault="00E20A21" w:rsidP="00E20A21">
      <w:pPr>
        <w:spacing w:line="0" w:lineRule="atLeast"/>
        <w:ind w:left="-142"/>
        <w:rPr>
          <w:rFonts w:ascii="Arial" w:eastAsia="Arial" w:hAnsi="Arial"/>
          <w:b/>
          <w:sz w:val="22"/>
        </w:rPr>
      </w:pPr>
    </w:p>
    <w:p w14:paraId="1C119A5B" w14:textId="77777777" w:rsidR="00E20A21" w:rsidRPr="00E20A21" w:rsidRDefault="00E20A21" w:rsidP="00E20A21">
      <w:pPr>
        <w:spacing w:line="0" w:lineRule="atLeast"/>
        <w:ind w:left="-142"/>
        <w:rPr>
          <w:rFonts w:ascii="Arial" w:eastAsia="Arial" w:hAnsi="Arial"/>
          <w:b/>
          <w:sz w:val="22"/>
        </w:rPr>
      </w:pPr>
    </w:p>
    <w:p w14:paraId="4A3DBF28" w14:textId="65A0F9C3" w:rsidR="00BA28A0" w:rsidRDefault="00BA28A0" w:rsidP="00BA28A0">
      <w:pPr>
        <w:pStyle w:val="Prrafodelista"/>
        <w:spacing w:line="0" w:lineRule="atLeast"/>
        <w:ind w:left="426"/>
        <w:rPr>
          <w:rFonts w:ascii="Arial" w:eastAsia="Arial" w:hAnsi="Arial"/>
          <w:b/>
          <w:sz w:val="22"/>
        </w:rPr>
      </w:pPr>
    </w:p>
    <w:p w14:paraId="513290A8" w14:textId="36EE0F96" w:rsidR="00BA28A0" w:rsidRDefault="00BA28A0" w:rsidP="00BA28A0">
      <w:pPr>
        <w:pStyle w:val="Prrafodelista"/>
        <w:numPr>
          <w:ilvl w:val="0"/>
          <w:numId w:val="8"/>
        </w:numPr>
        <w:spacing w:line="0" w:lineRule="atLeast"/>
        <w:ind w:left="426" w:hanging="568"/>
        <w:rPr>
          <w:rFonts w:ascii="Arial" w:eastAsia="Arial" w:hAnsi="Arial"/>
          <w:b/>
          <w:sz w:val="22"/>
        </w:rPr>
      </w:pPr>
      <w:r w:rsidRPr="00193E4B">
        <w:rPr>
          <w:rFonts w:ascii="Arial" w:eastAsia="Arial" w:hAnsi="Arial"/>
          <w:b/>
          <w:sz w:val="22"/>
        </w:rPr>
        <w:t xml:space="preserve">Declaración del </w:t>
      </w:r>
      <w:r w:rsidR="004A0C20">
        <w:rPr>
          <w:rFonts w:ascii="Arial" w:eastAsia="Arial" w:hAnsi="Arial"/>
          <w:b/>
          <w:sz w:val="22"/>
        </w:rPr>
        <w:t>A</w:t>
      </w:r>
      <w:r w:rsidRPr="00193E4B">
        <w:rPr>
          <w:rFonts w:ascii="Arial" w:eastAsia="Arial" w:hAnsi="Arial"/>
          <w:b/>
          <w:sz w:val="22"/>
        </w:rPr>
        <w:t>lcance del SGC</w:t>
      </w:r>
    </w:p>
    <w:p w14:paraId="1DFB9066" w14:textId="77777777" w:rsidR="00E20A21" w:rsidRDefault="00E20A21" w:rsidP="00356161">
      <w:pPr>
        <w:pStyle w:val="Prrafodelista"/>
        <w:rPr>
          <w:rFonts w:ascii="Arial" w:eastAsia="Arial" w:hAnsi="Arial"/>
          <w:b/>
          <w:sz w:val="22"/>
        </w:rPr>
      </w:pPr>
    </w:p>
    <w:p w14:paraId="4C958EF3" w14:textId="1E51DE60" w:rsidR="00E20A21" w:rsidRDefault="00E20A21" w:rsidP="00356161">
      <w:pPr>
        <w:pStyle w:val="Prrafodelista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Fabricación y comercialización de conexiones industriales de alta presión </w:t>
      </w:r>
    </w:p>
    <w:p w14:paraId="64601775" w14:textId="77777777" w:rsidR="00E20A21" w:rsidRDefault="00E20A21" w:rsidP="00356161">
      <w:pPr>
        <w:pStyle w:val="Prrafodelista"/>
        <w:rPr>
          <w:rFonts w:ascii="Arial" w:eastAsia="Arial" w:hAnsi="Arial"/>
          <w:b/>
          <w:sz w:val="22"/>
        </w:rPr>
      </w:pPr>
    </w:p>
    <w:p w14:paraId="4F2EB316" w14:textId="77777777" w:rsidR="00E20A21" w:rsidRPr="00356161" w:rsidRDefault="00E20A21" w:rsidP="00356161">
      <w:pPr>
        <w:pStyle w:val="Prrafodelista"/>
        <w:rPr>
          <w:rFonts w:ascii="Arial" w:eastAsia="Arial" w:hAnsi="Arial"/>
          <w:b/>
          <w:sz w:val="22"/>
        </w:rPr>
      </w:pPr>
    </w:p>
    <w:p w14:paraId="3C05A91F" w14:textId="77777777" w:rsidR="00F90DEA" w:rsidRDefault="00F90DEA" w:rsidP="00F90DEA">
      <w:pPr>
        <w:pStyle w:val="Prrafodelista"/>
        <w:numPr>
          <w:ilvl w:val="0"/>
          <w:numId w:val="8"/>
        </w:numPr>
        <w:spacing w:line="0" w:lineRule="atLeast"/>
        <w:ind w:left="426" w:hanging="568"/>
        <w:rPr>
          <w:rFonts w:ascii="Arial" w:eastAsia="Arial" w:hAnsi="Arial"/>
          <w:b/>
          <w:sz w:val="22"/>
        </w:rPr>
      </w:pPr>
      <w:r w:rsidRPr="00193E4B">
        <w:rPr>
          <w:rFonts w:ascii="Arial" w:eastAsia="Arial" w:hAnsi="Arial"/>
          <w:b/>
          <w:sz w:val="22"/>
        </w:rPr>
        <w:t>Aplicabilidad del SGC</w:t>
      </w:r>
    </w:p>
    <w:p w14:paraId="6EB60887" w14:textId="77777777" w:rsidR="00F90DEA" w:rsidRDefault="00F90DEA" w:rsidP="00F90DEA">
      <w:pPr>
        <w:spacing w:line="0" w:lineRule="atLeast"/>
        <w:rPr>
          <w:rFonts w:ascii="Arial" w:eastAsia="Arial" w:hAnsi="Arial"/>
          <w:b/>
          <w:sz w:val="22"/>
        </w:rPr>
      </w:pPr>
    </w:p>
    <w:p w14:paraId="0A2E43F9" w14:textId="77777777" w:rsidR="00E20A21" w:rsidRDefault="00E20A21" w:rsidP="00F90DEA">
      <w:pPr>
        <w:spacing w:line="0" w:lineRule="atLeast"/>
        <w:rPr>
          <w:rFonts w:ascii="Arial" w:eastAsia="Arial" w:hAnsi="Arial"/>
          <w:b/>
          <w:sz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410"/>
        <w:gridCol w:w="5147"/>
      </w:tblGrid>
      <w:tr w:rsidR="00F90DEA" w14:paraId="3FEDB12D" w14:textId="77777777" w:rsidTr="004B18AE">
        <w:trPr>
          <w:jc w:val="center"/>
        </w:trPr>
        <w:tc>
          <w:tcPr>
            <w:tcW w:w="3681" w:type="dxa"/>
            <w:gridSpan w:val="2"/>
            <w:shd w:val="clear" w:color="auto" w:fill="1F497D" w:themeFill="text2"/>
          </w:tcPr>
          <w:p w14:paraId="58721D1A" w14:textId="77777777" w:rsidR="00F90DEA" w:rsidRPr="006D5F6A" w:rsidRDefault="00F90DEA" w:rsidP="004B18AE">
            <w:pPr>
              <w:pStyle w:val="Sinespaciado"/>
              <w:tabs>
                <w:tab w:val="left" w:pos="1060"/>
              </w:tabs>
              <w:jc w:val="center"/>
              <w:rPr>
                <w:color w:val="FFFFFF" w:themeColor="background1"/>
              </w:rPr>
            </w:pPr>
            <w:r w:rsidRPr="006D5F6A">
              <w:rPr>
                <w:color w:val="FFFFFF" w:themeColor="background1"/>
              </w:rPr>
              <w:t>Requisito no aplicable</w:t>
            </w:r>
          </w:p>
        </w:tc>
        <w:tc>
          <w:tcPr>
            <w:tcW w:w="5147" w:type="dxa"/>
            <w:shd w:val="clear" w:color="auto" w:fill="1F497D" w:themeFill="text2"/>
          </w:tcPr>
          <w:p w14:paraId="2CD3443D" w14:textId="77777777" w:rsidR="00F90DEA" w:rsidRPr="006D5F6A" w:rsidRDefault="00F90DEA" w:rsidP="004B18AE">
            <w:pPr>
              <w:pStyle w:val="Sinespaciado"/>
              <w:tabs>
                <w:tab w:val="left" w:pos="1060"/>
              </w:tabs>
              <w:jc w:val="center"/>
              <w:rPr>
                <w:color w:val="FFFFFF" w:themeColor="background1"/>
              </w:rPr>
            </w:pPr>
            <w:r w:rsidRPr="006D5F6A">
              <w:rPr>
                <w:bCs/>
                <w:color w:val="FFFFFF" w:themeColor="background1"/>
              </w:rPr>
              <w:t>Justificación</w:t>
            </w:r>
          </w:p>
        </w:tc>
      </w:tr>
      <w:tr w:rsidR="00F90DEA" w14:paraId="7ABCDF08" w14:textId="77777777" w:rsidTr="004A0C20">
        <w:trPr>
          <w:jc w:val="center"/>
        </w:trPr>
        <w:tc>
          <w:tcPr>
            <w:tcW w:w="1271" w:type="dxa"/>
            <w:vAlign w:val="center"/>
          </w:tcPr>
          <w:p w14:paraId="14D8C214" w14:textId="62B5DAAB" w:rsidR="00F90DEA" w:rsidRPr="006D5F6A" w:rsidRDefault="00F90DEA" w:rsidP="004A0C20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A9A435E" w14:textId="689978A2" w:rsidR="00F90DEA" w:rsidRPr="006D5F6A" w:rsidRDefault="00F90DEA" w:rsidP="004A0C20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147" w:type="dxa"/>
          </w:tcPr>
          <w:p w14:paraId="6B175FA3" w14:textId="2C162516" w:rsidR="00F90DEA" w:rsidRPr="006D5F6A" w:rsidRDefault="00F90DEA" w:rsidP="004B18AE">
            <w:pPr>
              <w:pStyle w:val="Sinespaciad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F90DEA" w14:paraId="3FCFA16A" w14:textId="77777777" w:rsidTr="004A0C20">
        <w:trPr>
          <w:jc w:val="center"/>
        </w:trPr>
        <w:tc>
          <w:tcPr>
            <w:tcW w:w="1271" w:type="dxa"/>
            <w:vAlign w:val="center"/>
          </w:tcPr>
          <w:p w14:paraId="38B43933" w14:textId="10BA6809" w:rsidR="00F90DEA" w:rsidRPr="006D5F6A" w:rsidRDefault="00F90DEA" w:rsidP="004A0C20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5032068" w14:textId="1AAA4233" w:rsidR="00F90DEA" w:rsidRPr="006D5F6A" w:rsidRDefault="00F90DEA" w:rsidP="004A0C20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147" w:type="dxa"/>
          </w:tcPr>
          <w:p w14:paraId="13FF2F8B" w14:textId="7592C55C" w:rsidR="00F90DEA" w:rsidRPr="006D5F6A" w:rsidRDefault="00F90DEA" w:rsidP="004B18AE">
            <w:pPr>
              <w:pStyle w:val="Sinespaciad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F90DEA" w14:paraId="2DD45CB8" w14:textId="77777777" w:rsidTr="004A0C20">
        <w:trPr>
          <w:jc w:val="center"/>
        </w:trPr>
        <w:tc>
          <w:tcPr>
            <w:tcW w:w="1271" w:type="dxa"/>
            <w:vAlign w:val="center"/>
          </w:tcPr>
          <w:p w14:paraId="1B704902" w14:textId="2658B93C" w:rsidR="00F90DEA" w:rsidRPr="006D5F6A" w:rsidRDefault="00F90DEA" w:rsidP="004A0C20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DADA1FA" w14:textId="5F464883" w:rsidR="00F90DEA" w:rsidRPr="006D5F6A" w:rsidRDefault="00F90DEA" w:rsidP="004A0C20">
            <w:pPr>
              <w:pStyle w:val="Sinespaciad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147" w:type="dxa"/>
          </w:tcPr>
          <w:p w14:paraId="492BBBE7" w14:textId="5A35DC03" w:rsidR="00F90DEA" w:rsidRPr="006D5F6A" w:rsidRDefault="00F90DEA" w:rsidP="004B18AE">
            <w:pPr>
              <w:pStyle w:val="Sinespaciad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5D5907D8" w14:textId="77777777" w:rsidR="00F90DEA" w:rsidRDefault="00F90DEA" w:rsidP="00F90DEA">
      <w:pPr>
        <w:spacing w:line="0" w:lineRule="atLeast"/>
        <w:rPr>
          <w:rFonts w:ascii="Arial" w:eastAsia="Arial" w:hAnsi="Arial"/>
          <w:b/>
          <w:sz w:val="22"/>
        </w:rPr>
      </w:pPr>
    </w:p>
    <w:p w14:paraId="5131726C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1607CDE2" w14:textId="05EE9AFF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68068AAD" w14:textId="55A6194C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311E342E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059A6F8F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415B59C1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55269305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761E8464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5B79B609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01E1DA8C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54B231F1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5E517A3D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73E7FDB7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0384E40C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13A816E4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p w14:paraId="5FF45D65" w14:textId="77777777" w:rsidR="00356161" w:rsidRDefault="00356161" w:rsidP="00996457">
      <w:pPr>
        <w:spacing w:line="0" w:lineRule="atLeast"/>
        <w:rPr>
          <w:rFonts w:ascii="Arial" w:eastAsia="Arial" w:hAnsi="Arial"/>
          <w:b/>
          <w:sz w:val="22"/>
        </w:rPr>
      </w:pPr>
    </w:p>
    <w:sectPr w:rsidR="0035616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F8305" w14:textId="77777777" w:rsidR="00B431A5" w:rsidRDefault="00B431A5" w:rsidP="00D33589">
      <w:r>
        <w:separator/>
      </w:r>
    </w:p>
  </w:endnote>
  <w:endnote w:type="continuationSeparator" w:id="0">
    <w:p w14:paraId="3D73F974" w14:textId="77777777" w:rsidR="00B431A5" w:rsidRDefault="00B431A5" w:rsidP="00D3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ACEF3" w14:textId="77777777" w:rsidR="00B431A5" w:rsidRDefault="00B431A5" w:rsidP="00D33589">
      <w:r>
        <w:separator/>
      </w:r>
    </w:p>
  </w:footnote>
  <w:footnote w:type="continuationSeparator" w:id="0">
    <w:p w14:paraId="364BB51F" w14:textId="77777777" w:rsidR="00B431A5" w:rsidRDefault="00B431A5" w:rsidP="00D3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5"/>
      <w:gridCol w:w="1863"/>
      <w:gridCol w:w="3411"/>
      <w:gridCol w:w="2282"/>
      <w:gridCol w:w="1683"/>
    </w:tblGrid>
    <w:tr w:rsidR="00212214" w:rsidRPr="00180E7F" w14:paraId="6DF0F476" w14:textId="77777777" w:rsidTr="005E6959">
      <w:trPr>
        <w:trHeight w:val="435"/>
        <w:jc w:val="center"/>
      </w:trPr>
      <w:tc>
        <w:tcPr>
          <w:tcW w:w="1795" w:type="dxa"/>
          <w:vMerge w:val="restart"/>
          <w:shd w:val="clear" w:color="auto" w:fill="auto"/>
          <w:noWrap/>
          <w:vAlign w:val="bottom"/>
          <w:hideMark/>
        </w:tcPr>
        <w:p w14:paraId="5A1D0047" w14:textId="0EA7CDC6" w:rsidR="00212214" w:rsidRPr="00180E7F" w:rsidRDefault="00212214" w:rsidP="00212214">
          <w:pPr>
            <w:rPr>
              <w:rFonts w:eastAsia="Times New Roman" w:cs="Calibri"/>
              <w:color w:val="000000"/>
            </w:rPr>
          </w:pPr>
        </w:p>
      </w:tc>
      <w:tc>
        <w:tcPr>
          <w:tcW w:w="7556" w:type="dxa"/>
          <w:gridSpan w:val="3"/>
          <w:shd w:val="clear" w:color="000000" w:fill="FFFFFF"/>
          <w:noWrap/>
          <w:vAlign w:val="bottom"/>
          <w:hideMark/>
        </w:tcPr>
        <w:p w14:paraId="25A08B32" w14:textId="1BCAB2E9" w:rsidR="00212214" w:rsidRPr="00180E7F" w:rsidRDefault="00212214" w:rsidP="00212214">
          <w:pPr>
            <w:jc w:val="center"/>
            <w:rPr>
              <w:rFonts w:eastAsia="Times New Roman" w:cs="Calibri"/>
              <w:b/>
              <w:bCs/>
              <w:color w:val="000000"/>
              <w:sz w:val="32"/>
              <w:szCs w:val="32"/>
            </w:rPr>
          </w:pPr>
        </w:p>
      </w:tc>
      <w:tc>
        <w:tcPr>
          <w:tcW w:w="1683" w:type="dxa"/>
          <w:vMerge w:val="restart"/>
          <w:shd w:val="clear" w:color="auto" w:fill="auto"/>
          <w:noWrap/>
          <w:vAlign w:val="bottom"/>
          <w:hideMark/>
        </w:tcPr>
        <w:p w14:paraId="3B3EA948" w14:textId="568DDFAC" w:rsidR="00212214" w:rsidRPr="00180E7F" w:rsidRDefault="00212214" w:rsidP="00917ABE">
          <w:pPr>
            <w:rPr>
              <w:rFonts w:eastAsia="Times New Roman" w:cs="Calibri"/>
              <w:color w:val="000000"/>
            </w:rPr>
          </w:pPr>
        </w:p>
      </w:tc>
    </w:tr>
    <w:tr w:rsidR="00212214" w:rsidRPr="00180E7F" w14:paraId="06FAF0B8" w14:textId="77777777" w:rsidTr="005E6959">
      <w:trPr>
        <w:trHeight w:val="570"/>
        <w:jc w:val="center"/>
      </w:trPr>
      <w:tc>
        <w:tcPr>
          <w:tcW w:w="1795" w:type="dxa"/>
          <w:vMerge/>
          <w:vAlign w:val="center"/>
          <w:hideMark/>
        </w:tcPr>
        <w:p w14:paraId="4FDF53BE" w14:textId="77777777" w:rsidR="00212214" w:rsidRPr="00180E7F" w:rsidRDefault="00212214" w:rsidP="00212214">
          <w:pPr>
            <w:rPr>
              <w:rFonts w:eastAsia="Times New Roman" w:cs="Calibri"/>
              <w:color w:val="000000"/>
            </w:rPr>
          </w:pPr>
        </w:p>
      </w:tc>
      <w:tc>
        <w:tcPr>
          <w:tcW w:w="7556" w:type="dxa"/>
          <w:gridSpan w:val="3"/>
          <w:shd w:val="clear" w:color="auto" w:fill="auto"/>
          <w:noWrap/>
          <w:vAlign w:val="bottom"/>
          <w:hideMark/>
        </w:tcPr>
        <w:p w14:paraId="254AEC0B" w14:textId="64F76B3F" w:rsidR="00212214" w:rsidRPr="00212214" w:rsidRDefault="00212214" w:rsidP="00212214">
          <w:pPr>
            <w:jc w:val="center"/>
            <w:rPr>
              <w:rFonts w:eastAsia="Times New Roman" w:cs="Calibri"/>
              <w:b/>
              <w:bCs/>
              <w:color w:val="000000"/>
              <w:sz w:val="14"/>
              <w:szCs w:val="14"/>
            </w:rPr>
          </w:pPr>
          <w:r>
            <w:rPr>
              <w:rFonts w:eastAsia="Times New Roman" w:cs="Calibri"/>
              <w:b/>
              <w:bCs/>
              <w:color w:val="000000"/>
              <w:sz w:val="28"/>
              <w:szCs w:val="28"/>
            </w:rPr>
            <w:t>Alcance del SGC</w:t>
          </w:r>
        </w:p>
        <w:p w14:paraId="2168C906" w14:textId="77777777" w:rsidR="00212214" w:rsidRPr="00CB6881" w:rsidRDefault="00212214" w:rsidP="00212214">
          <w:pPr>
            <w:jc w:val="center"/>
            <w:rPr>
              <w:rFonts w:eastAsia="Times New Roman" w:cs="Calibri"/>
              <w:b/>
              <w:bCs/>
              <w:color w:val="000000"/>
              <w:sz w:val="14"/>
              <w:szCs w:val="14"/>
            </w:rPr>
          </w:pPr>
        </w:p>
      </w:tc>
      <w:tc>
        <w:tcPr>
          <w:tcW w:w="1683" w:type="dxa"/>
          <w:vMerge/>
          <w:shd w:val="clear" w:color="auto" w:fill="auto"/>
          <w:vAlign w:val="center"/>
          <w:hideMark/>
        </w:tcPr>
        <w:p w14:paraId="4BF4BCC7" w14:textId="77777777" w:rsidR="00212214" w:rsidRPr="00CB6881" w:rsidRDefault="00212214" w:rsidP="00212214">
          <w:pPr>
            <w:rPr>
              <w:rFonts w:eastAsia="Times New Roman" w:cs="Calibri"/>
              <w:color w:val="000000"/>
            </w:rPr>
          </w:pPr>
        </w:p>
      </w:tc>
    </w:tr>
    <w:tr w:rsidR="00AD7670" w:rsidRPr="00180E7F" w14:paraId="3DAB0089" w14:textId="77777777" w:rsidTr="000C517B">
      <w:trPr>
        <w:trHeight w:val="300"/>
        <w:jc w:val="center"/>
      </w:trPr>
      <w:tc>
        <w:tcPr>
          <w:tcW w:w="1795" w:type="dxa"/>
          <w:vMerge/>
          <w:vAlign w:val="center"/>
          <w:hideMark/>
        </w:tcPr>
        <w:p w14:paraId="63F16ED3" w14:textId="77777777" w:rsidR="00AD7670" w:rsidRPr="00180E7F" w:rsidRDefault="00AD7670" w:rsidP="00212214">
          <w:pPr>
            <w:rPr>
              <w:rFonts w:eastAsia="Times New Roman" w:cs="Calibri"/>
              <w:color w:val="000000"/>
            </w:rPr>
          </w:pPr>
        </w:p>
      </w:tc>
      <w:tc>
        <w:tcPr>
          <w:tcW w:w="1863" w:type="dxa"/>
          <w:shd w:val="clear" w:color="000000" w:fill="FFFFFF"/>
          <w:noWrap/>
          <w:vAlign w:val="bottom"/>
          <w:hideMark/>
        </w:tcPr>
        <w:p w14:paraId="6071A030" w14:textId="7075FA94" w:rsidR="00AD7670" w:rsidRPr="00180E7F" w:rsidRDefault="00AD7670" w:rsidP="00AD7670">
          <w:pPr>
            <w:jc w:val="center"/>
            <w:rPr>
              <w:rFonts w:eastAsia="Times New Roman" w:cs="Calibri"/>
              <w:color w:val="000000"/>
              <w:sz w:val="16"/>
              <w:szCs w:val="16"/>
            </w:rPr>
          </w:pPr>
          <w:r w:rsidRPr="00180E7F">
            <w:rPr>
              <w:rFonts w:eastAsia="Times New Roman" w:cs="Calibri"/>
              <w:color w:val="000000"/>
              <w:sz w:val="16"/>
              <w:szCs w:val="16"/>
            </w:rPr>
            <w:t>Código:</w:t>
          </w:r>
          <w:r>
            <w:rPr>
              <w:rFonts w:eastAsia="Times New Roman" w:cs="Calibri"/>
              <w:color w:val="000000"/>
              <w:sz w:val="16"/>
              <w:szCs w:val="16"/>
            </w:rPr>
            <w:t xml:space="preserve"> </w:t>
          </w:r>
          <w:r w:rsidRPr="00180E7F">
            <w:rPr>
              <w:rFonts w:eastAsia="Times New Roman" w:cs="Calibri"/>
              <w:color w:val="000000"/>
              <w:sz w:val="16"/>
              <w:szCs w:val="16"/>
            </w:rPr>
            <w:t>F-SGC-0</w:t>
          </w:r>
          <w:r>
            <w:rPr>
              <w:rFonts w:eastAsia="Times New Roman" w:cs="Calibri"/>
              <w:color w:val="000000"/>
              <w:sz w:val="16"/>
              <w:szCs w:val="16"/>
            </w:rPr>
            <w:t>10</w:t>
          </w:r>
        </w:p>
      </w:tc>
      <w:tc>
        <w:tcPr>
          <w:tcW w:w="3411" w:type="dxa"/>
          <w:shd w:val="clear" w:color="000000" w:fill="FFFFFF"/>
          <w:noWrap/>
          <w:vAlign w:val="bottom"/>
          <w:hideMark/>
        </w:tcPr>
        <w:p w14:paraId="6B7CC4BE" w14:textId="75918F56" w:rsidR="00AD7670" w:rsidRPr="00180E7F" w:rsidRDefault="00AD7670" w:rsidP="00C2395B">
          <w:pPr>
            <w:jc w:val="center"/>
            <w:rPr>
              <w:rFonts w:eastAsia="Times New Roman" w:cs="Calibri"/>
              <w:color w:val="000000"/>
              <w:sz w:val="16"/>
              <w:szCs w:val="16"/>
            </w:rPr>
          </w:pPr>
          <w:r w:rsidRPr="00180E7F">
            <w:rPr>
              <w:rFonts w:eastAsia="Times New Roman" w:cs="Calibri"/>
              <w:color w:val="000000"/>
              <w:sz w:val="16"/>
              <w:szCs w:val="16"/>
            </w:rPr>
            <w:t>Fecha de actualización:</w:t>
          </w:r>
          <w:r>
            <w:rPr>
              <w:rFonts w:eastAsia="Times New Roman" w:cs="Calibri"/>
              <w:color w:val="000000"/>
              <w:sz w:val="16"/>
              <w:szCs w:val="16"/>
            </w:rPr>
            <w:t xml:space="preserve"> 06</w:t>
          </w:r>
          <w:r w:rsidRPr="00180E7F">
            <w:rPr>
              <w:rFonts w:eastAsia="Times New Roman" w:cs="Calibri"/>
              <w:color w:val="000000"/>
              <w:sz w:val="16"/>
              <w:szCs w:val="16"/>
            </w:rPr>
            <w:t>.</w:t>
          </w:r>
          <w:r>
            <w:rPr>
              <w:rFonts w:eastAsia="Times New Roman" w:cs="Calibri"/>
              <w:color w:val="000000"/>
              <w:sz w:val="16"/>
              <w:szCs w:val="16"/>
            </w:rPr>
            <w:t>oct.</w:t>
          </w:r>
          <w:r w:rsidRPr="00180E7F">
            <w:rPr>
              <w:rFonts w:eastAsia="Times New Roman" w:cs="Calibri"/>
              <w:color w:val="000000"/>
              <w:sz w:val="16"/>
              <w:szCs w:val="16"/>
            </w:rPr>
            <w:t>22</w:t>
          </w:r>
        </w:p>
      </w:tc>
      <w:tc>
        <w:tcPr>
          <w:tcW w:w="2282" w:type="dxa"/>
          <w:shd w:val="clear" w:color="000000" w:fill="FFFFFF"/>
          <w:noWrap/>
          <w:vAlign w:val="bottom"/>
          <w:hideMark/>
        </w:tcPr>
        <w:p w14:paraId="5B093DE2" w14:textId="2A79EEDD" w:rsidR="00AD7670" w:rsidRPr="00180E7F" w:rsidRDefault="00AD7670" w:rsidP="005E6959">
          <w:pPr>
            <w:jc w:val="center"/>
            <w:rPr>
              <w:rFonts w:eastAsia="Times New Roman" w:cs="Calibri"/>
              <w:color w:val="000000"/>
              <w:sz w:val="16"/>
              <w:szCs w:val="16"/>
            </w:rPr>
          </w:pPr>
          <w:r w:rsidRPr="00180E7F">
            <w:rPr>
              <w:rFonts w:eastAsia="Times New Roman" w:cs="Calibri"/>
              <w:color w:val="000000"/>
              <w:sz w:val="16"/>
              <w:szCs w:val="16"/>
            </w:rPr>
            <w:t>Versión:1.0</w:t>
          </w:r>
        </w:p>
      </w:tc>
      <w:tc>
        <w:tcPr>
          <w:tcW w:w="1683" w:type="dxa"/>
          <w:vMerge/>
          <w:vAlign w:val="center"/>
          <w:hideMark/>
        </w:tcPr>
        <w:p w14:paraId="0C97FBFE" w14:textId="77777777" w:rsidR="00AD7670" w:rsidRPr="00180E7F" w:rsidRDefault="00AD7670" w:rsidP="005E6959">
          <w:pPr>
            <w:jc w:val="center"/>
            <w:rPr>
              <w:rFonts w:eastAsia="Times New Roman" w:cs="Calibri"/>
              <w:color w:val="000000"/>
            </w:rPr>
          </w:pPr>
        </w:p>
      </w:tc>
    </w:tr>
  </w:tbl>
  <w:p w14:paraId="5C1B2D36" w14:textId="6D2175F9" w:rsidR="00212214" w:rsidRDefault="002122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"/>
      <w:lvlJc w:val="left"/>
    </w:lvl>
    <w:lvl w:ilvl="1" w:tplc="FFFFFFFF">
      <w:start w:val="6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A653B0"/>
    <w:multiLevelType w:val="hybridMultilevel"/>
    <w:tmpl w:val="80F00494"/>
    <w:lvl w:ilvl="0" w:tplc="080A000D">
      <w:start w:val="1"/>
      <w:numFmt w:val="bullet"/>
      <w:lvlText w:val=""/>
      <w:lvlJc w:val="left"/>
      <w:pPr>
        <w:ind w:left="12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" w15:restartNumberingAfterBreak="0">
    <w:nsid w:val="031E3297"/>
    <w:multiLevelType w:val="hybridMultilevel"/>
    <w:tmpl w:val="1D687A08"/>
    <w:lvl w:ilvl="0" w:tplc="206C1680">
      <w:numFmt w:val="bullet"/>
      <w:lvlText w:val=""/>
      <w:lvlJc w:val="left"/>
      <w:pPr>
        <w:ind w:left="445" w:hanging="288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98CC570C">
      <w:numFmt w:val="bullet"/>
      <w:lvlText w:val="•"/>
      <w:lvlJc w:val="left"/>
      <w:pPr>
        <w:ind w:left="978" w:hanging="288"/>
      </w:pPr>
      <w:rPr>
        <w:rFonts w:hint="default"/>
        <w:lang w:val="es-ES" w:eastAsia="en-US" w:bidi="ar-SA"/>
      </w:rPr>
    </w:lvl>
    <w:lvl w:ilvl="2" w:tplc="DB34F2A4">
      <w:numFmt w:val="bullet"/>
      <w:lvlText w:val="•"/>
      <w:lvlJc w:val="left"/>
      <w:pPr>
        <w:ind w:left="1517" w:hanging="288"/>
      </w:pPr>
      <w:rPr>
        <w:rFonts w:hint="default"/>
        <w:lang w:val="es-ES" w:eastAsia="en-US" w:bidi="ar-SA"/>
      </w:rPr>
    </w:lvl>
    <w:lvl w:ilvl="3" w:tplc="FEAEDE90">
      <w:numFmt w:val="bullet"/>
      <w:lvlText w:val="•"/>
      <w:lvlJc w:val="left"/>
      <w:pPr>
        <w:ind w:left="2055" w:hanging="288"/>
      </w:pPr>
      <w:rPr>
        <w:rFonts w:hint="default"/>
        <w:lang w:val="es-ES" w:eastAsia="en-US" w:bidi="ar-SA"/>
      </w:rPr>
    </w:lvl>
    <w:lvl w:ilvl="4" w:tplc="BF107974">
      <w:numFmt w:val="bullet"/>
      <w:lvlText w:val="•"/>
      <w:lvlJc w:val="left"/>
      <w:pPr>
        <w:ind w:left="2594" w:hanging="288"/>
      </w:pPr>
      <w:rPr>
        <w:rFonts w:hint="default"/>
        <w:lang w:val="es-ES" w:eastAsia="en-US" w:bidi="ar-SA"/>
      </w:rPr>
    </w:lvl>
    <w:lvl w:ilvl="5" w:tplc="DADA56D6">
      <w:numFmt w:val="bullet"/>
      <w:lvlText w:val="•"/>
      <w:lvlJc w:val="left"/>
      <w:pPr>
        <w:ind w:left="3133" w:hanging="288"/>
      </w:pPr>
      <w:rPr>
        <w:rFonts w:hint="default"/>
        <w:lang w:val="es-ES" w:eastAsia="en-US" w:bidi="ar-SA"/>
      </w:rPr>
    </w:lvl>
    <w:lvl w:ilvl="6" w:tplc="CD421B68">
      <w:numFmt w:val="bullet"/>
      <w:lvlText w:val="•"/>
      <w:lvlJc w:val="left"/>
      <w:pPr>
        <w:ind w:left="3671" w:hanging="288"/>
      </w:pPr>
      <w:rPr>
        <w:rFonts w:hint="default"/>
        <w:lang w:val="es-ES" w:eastAsia="en-US" w:bidi="ar-SA"/>
      </w:rPr>
    </w:lvl>
    <w:lvl w:ilvl="7" w:tplc="D256A63E">
      <w:numFmt w:val="bullet"/>
      <w:lvlText w:val="•"/>
      <w:lvlJc w:val="left"/>
      <w:pPr>
        <w:ind w:left="4210" w:hanging="288"/>
      </w:pPr>
      <w:rPr>
        <w:rFonts w:hint="default"/>
        <w:lang w:val="es-ES" w:eastAsia="en-US" w:bidi="ar-SA"/>
      </w:rPr>
    </w:lvl>
    <w:lvl w:ilvl="8" w:tplc="2DFED0D2">
      <w:numFmt w:val="bullet"/>
      <w:lvlText w:val="•"/>
      <w:lvlJc w:val="left"/>
      <w:pPr>
        <w:ind w:left="4748" w:hanging="288"/>
      </w:pPr>
      <w:rPr>
        <w:rFonts w:hint="default"/>
        <w:lang w:val="es-ES" w:eastAsia="en-US" w:bidi="ar-SA"/>
      </w:rPr>
    </w:lvl>
  </w:abstractNum>
  <w:abstractNum w:abstractNumId="3" w15:restartNumberingAfterBreak="0">
    <w:nsid w:val="09E548E6"/>
    <w:multiLevelType w:val="hybridMultilevel"/>
    <w:tmpl w:val="1CC87274"/>
    <w:lvl w:ilvl="0" w:tplc="080A000D">
      <w:start w:val="1"/>
      <w:numFmt w:val="bullet"/>
      <w:lvlText w:val=""/>
      <w:lvlJc w:val="left"/>
      <w:pPr>
        <w:ind w:left="160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320" w:hanging="360"/>
      </w:pPr>
    </w:lvl>
    <w:lvl w:ilvl="2" w:tplc="FFFFFFFF" w:tentative="1">
      <w:start w:val="1"/>
      <w:numFmt w:val="lowerRoman"/>
      <w:lvlText w:val="%3."/>
      <w:lvlJc w:val="right"/>
      <w:pPr>
        <w:ind w:left="3040" w:hanging="180"/>
      </w:pPr>
    </w:lvl>
    <w:lvl w:ilvl="3" w:tplc="FFFFFFFF" w:tentative="1">
      <w:start w:val="1"/>
      <w:numFmt w:val="decimal"/>
      <w:lvlText w:val="%4."/>
      <w:lvlJc w:val="left"/>
      <w:pPr>
        <w:ind w:left="3760" w:hanging="360"/>
      </w:pPr>
    </w:lvl>
    <w:lvl w:ilvl="4" w:tplc="FFFFFFFF" w:tentative="1">
      <w:start w:val="1"/>
      <w:numFmt w:val="lowerLetter"/>
      <w:lvlText w:val="%5."/>
      <w:lvlJc w:val="left"/>
      <w:pPr>
        <w:ind w:left="4480" w:hanging="360"/>
      </w:pPr>
    </w:lvl>
    <w:lvl w:ilvl="5" w:tplc="FFFFFFFF" w:tentative="1">
      <w:start w:val="1"/>
      <w:numFmt w:val="lowerRoman"/>
      <w:lvlText w:val="%6."/>
      <w:lvlJc w:val="right"/>
      <w:pPr>
        <w:ind w:left="5200" w:hanging="180"/>
      </w:pPr>
    </w:lvl>
    <w:lvl w:ilvl="6" w:tplc="FFFFFFFF" w:tentative="1">
      <w:start w:val="1"/>
      <w:numFmt w:val="decimal"/>
      <w:lvlText w:val="%7."/>
      <w:lvlJc w:val="left"/>
      <w:pPr>
        <w:ind w:left="5920" w:hanging="360"/>
      </w:pPr>
    </w:lvl>
    <w:lvl w:ilvl="7" w:tplc="FFFFFFFF" w:tentative="1">
      <w:start w:val="1"/>
      <w:numFmt w:val="lowerLetter"/>
      <w:lvlText w:val="%8."/>
      <w:lvlJc w:val="left"/>
      <w:pPr>
        <w:ind w:left="6640" w:hanging="360"/>
      </w:pPr>
    </w:lvl>
    <w:lvl w:ilvl="8" w:tplc="FFFFFFFF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4" w15:restartNumberingAfterBreak="0">
    <w:nsid w:val="0B155BEE"/>
    <w:multiLevelType w:val="hybridMultilevel"/>
    <w:tmpl w:val="7CDEE12A"/>
    <w:lvl w:ilvl="0" w:tplc="AA306C2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41CFC"/>
    <w:multiLevelType w:val="hybridMultilevel"/>
    <w:tmpl w:val="31CA9EF8"/>
    <w:lvl w:ilvl="0" w:tplc="019C112A">
      <w:numFmt w:val="bullet"/>
      <w:lvlText w:val=""/>
      <w:lvlJc w:val="left"/>
      <w:pPr>
        <w:ind w:left="553" w:hanging="360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E87218C0">
      <w:numFmt w:val="bullet"/>
      <w:lvlText w:val=""/>
      <w:lvlJc w:val="left"/>
      <w:pPr>
        <w:ind w:left="1133" w:hanging="360"/>
      </w:pPr>
      <w:rPr>
        <w:rFonts w:ascii="Symbol" w:eastAsia="Symbol" w:hAnsi="Symbol" w:cs="Symbol" w:hint="default"/>
        <w:w w:val="100"/>
        <w:sz w:val="18"/>
        <w:szCs w:val="18"/>
        <w:lang w:val="es-ES" w:eastAsia="en-US" w:bidi="ar-SA"/>
      </w:rPr>
    </w:lvl>
    <w:lvl w:ilvl="2" w:tplc="E498242A">
      <w:numFmt w:val="bullet"/>
      <w:lvlText w:val="•"/>
      <w:lvlJc w:val="left"/>
      <w:pPr>
        <w:ind w:left="1592" w:hanging="360"/>
      </w:pPr>
      <w:rPr>
        <w:rFonts w:hint="default"/>
        <w:lang w:val="es-ES" w:eastAsia="en-US" w:bidi="ar-SA"/>
      </w:rPr>
    </w:lvl>
    <w:lvl w:ilvl="3" w:tplc="A9A4948A">
      <w:numFmt w:val="bullet"/>
      <w:lvlText w:val="•"/>
      <w:lvlJc w:val="left"/>
      <w:pPr>
        <w:ind w:left="2044" w:hanging="360"/>
      </w:pPr>
      <w:rPr>
        <w:rFonts w:hint="default"/>
        <w:lang w:val="es-ES" w:eastAsia="en-US" w:bidi="ar-SA"/>
      </w:rPr>
    </w:lvl>
    <w:lvl w:ilvl="4" w:tplc="FF806752">
      <w:numFmt w:val="bullet"/>
      <w:lvlText w:val="•"/>
      <w:lvlJc w:val="left"/>
      <w:pPr>
        <w:ind w:left="2496" w:hanging="360"/>
      </w:pPr>
      <w:rPr>
        <w:rFonts w:hint="default"/>
        <w:lang w:val="es-ES" w:eastAsia="en-US" w:bidi="ar-SA"/>
      </w:rPr>
    </w:lvl>
    <w:lvl w:ilvl="5" w:tplc="51D4CA1E">
      <w:numFmt w:val="bullet"/>
      <w:lvlText w:val="•"/>
      <w:lvlJc w:val="left"/>
      <w:pPr>
        <w:ind w:left="2948" w:hanging="360"/>
      </w:pPr>
      <w:rPr>
        <w:rFonts w:hint="default"/>
        <w:lang w:val="es-ES" w:eastAsia="en-US" w:bidi="ar-SA"/>
      </w:rPr>
    </w:lvl>
    <w:lvl w:ilvl="6" w:tplc="98F21FAC">
      <w:numFmt w:val="bullet"/>
      <w:lvlText w:val="•"/>
      <w:lvlJc w:val="left"/>
      <w:pPr>
        <w:ind w:left="3401" w:hanging="360"/>
      </w:pPr>
      <w:rPr>
        <w:rFonts w:hint="default"/>
        <w:lang w:val="es-ES" w:eastAsia="en-US" w:bidi="ar-SA"/>
      </w:rPr>
    </w:lvl>
    <w:lvl w:ilvl="7" w:tplc="5F7EF6EA">
      <w:numFmt w:val="bullet"/>
      <w:lvlText w:val="•"/>
      <w:lvlJc w:val="left"/>
      <w:pPr>
        <w:ind w:left="3853" w:hanging="360"/>
      </w:pPr>
      <w:rPr>
        <w:rFonts w:hint="default"/>
        <w:lang w:val="es-ES" w:eastAsia="en-US" w:bidi="ar-SA"/>
      </w:rPr>
    </w:lvl>
    <w:lvl w:ilvl="8" w:tplc="F7C29776">
      <w:numFmt w:val="bullet"/>
      <w:lvlText w:val="•"/>
      <w:lvlJc w:val="left"/>
      <w:pPr>
        <w:ind w:left="4305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64210C6"/>
    <w:multiLevelType w:val="hybridMultilevel"/>
    <w:tmpl w:val="383230CE"/>
    <w:lvl w:ilvl="0" w:tplc="080A000D">
      <w:start w:val="1"/>
      <w:numFmt w:val="bullet"/>
      <w:lvlText w:val=""/>
      <w:lvlJc w:val="left"/>
      <w:pPr>
        <w:ind w:left="16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7" w15:restartNumberingAfterBreak="0">
    <w:nsid w:val="1B7C2402"/>
    <w:multiLevelType w:val="hybridMultilevel"/>
    <w:tmpl w:val="1598EB98"/>
    <w:lvl w:ilvl="0" w:tplc="08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B687930"/>
    <w:multiLevelType w:val="hybridMultilevel"/>
    <w:tmpl w:val="CBA29B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55AF8"/>
    <w:multiLevelType w:val="hybridMultilevel"/>
    <w:tmpl w:val="664004A2"/>
    <w:lvl w:ilvl="0" w:tplc="080A000D">
      <w:start w:val="1"/>
      <w:numFmt w:val="bullet"/>
      <w:lvlText w:val=""/>
      <w:lvlJc w:val="left"/>
      <w:pPr>
        <w:ind w:left="16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0" w15:restartNumberingAfterBreak="0">
    <w:nsid w:val="44AB1B3D"/>
    <w:multiLevelType w:val="hybridMultilevel"/>
    <w:tmpl w:val="3CCCD2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31EA9"/>
    <w:multiLevelType w:val="hybridMultilevel"/>
    <w:tmpl w:val="73FE5E34"/>
    <w:lvl w:ilvl="0" w:tplc="FDE4B6CE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00" w:hanging="360"/>
      </w:pPr>
    </w:lvl>
    <w:lvl w:ilvl="2" w:tplc="080A001B" w:tentative="1">
      <w:start w:val="1"/>
      <w:numFmt w:val="lowerRoman"/>
      <w:lvlText w:val="%3."/>
      <w:lvlJc w:val="right"/>
      <w:pPr>
        <w:ind w:left="2320" w:hanging="180"/>
      </w:pPr>
    </w:lvl>
    <w:lvl w:ilvl="3" w:tplc="080A000F" w:tentative="1">
      <w:start w:val="1"/>
      <w:numFmt w:val="decimal"/>
      <w:lvlText w:val="%4."/>
      <w:lvlJc w:val="left"/>
      <w:pPr>
        <w:ind w:left="3040" w:hanging="360"/>
      </w:pPr>
    </w:lvl>
    <w:lvl w:ilvl="4" w:tplc="080A0019" w:tentative="1">
      <w:start w:val="1"/>
      <w:numFmt w:val="lowerLetter"/>
      <w:lvlText w:val="%5."/>
      <w:lvlJc w:val="left"/>
      <w:pPr>
        <w:ind w:left="3760" w:hanging="360"/>
      </w:pPr>
    </w:lvl>
    <w:lvl w:ilvl="5" w:tplc="080A001B" w:tentative="1">
      <w:start w:val="1"/>
      <w:numFmt w:val="lowerRoman"/>
      <w:lvlText w:val="%6."/>
      <w:lvlJc w:val="right"/>
      <w:pPr>
        <w:ind w:left="4480" w:hanging="180"/>
      </w:pPr>
    </w:lvl>
    <w:lvl w:ilvl="6" w:tplc="080A000F" w:tentative="1">
      <w:start w:val="1"/>
      <w:numFmt w:val="decimal"/>
      <w:lvlText w:val="%7."/>
      <w:lvlJc w:val="left"/>
      <w:pPr>
        <w:ind w:left="5200" w:hanging="360"/>
      </w:pPr>
    </w:lvl>
    <w:lvl w:ilvl="7" w:tplc="080A0019" w:tentative="1">
      <w:start w:val="1"/>
      <w:numFmt w:val="lowerLetter"/>
      <w:lvlText w:val="%8."/>
      <w:lvlJc w:val="left"/>
      <w:pPr>
        <w:ind w:left="5920" w:hanging="360"/>
      </w:pPr>
    </w:lvl>
    <w:lvl w:ilvl="8" w:tplc="080A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2" w15:restartNumberingAfterBreak="0">
    <w:nsid w:val="52095D8E"/>
    <w:multiLevelType w:val="hybridMultilevel"/>
    <w:tmpl w:val="95A8DC6C"/>
    <w:lvl w:ilvl="0" w:tplc="08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23034B6"/>
    <w:multiLevelType w:val="hybridMultilevel"/>
    <w:tmpl w:val="E5349EC4"/>
    <w:lvl w:ilvl="0" w:tplc="080A0017">
      <w:start w:val="1"/>
      <w:numFmt w:val="lowerLetter"/>
      <w:lvlText w:val="%1)"/>
      <w:lvlJc w:val="left"/>
      <w:pPr>
        <w:ind w:left="1600" w:hanging="360"/>
      </w:pPr>
    </w:lvl>
    <w:lvl w:ilvl="1" w:tplc="080A0019" w:tentative="1">
      <w:start w:val="1"/>
      <w:numFmt w:val="lowerLetter"/>
      <w:lvlText w:val="%2."/>
      <w:lvlJc w:val="left"/>
      <w:pPr>
        <w:ind w:left="2320" w:hanging="360"/>
      </w:pPr>
    </w:lvl>
    <w:lvl w:ilvl="2" w:tplc="080A001B" w:tentative="1">
      <w:start w:val="1"/>
      <w:numFmt w:val="lowerRoman"/>
      <w:lvlText w:val="%3."/>
      <w:lvlJc w:val="right"/>
      <w:pPr>
        <w:ind w:left="3040" w:hanging="180"/>
      </w:pPr>
    </w:lvl>
    <w:lvl w:ilvl="3" w:tplc="080A000F" w:tentative="1">
      <w:start w:val="1"/>
      <w:numFmt w:val="decimal"/>
      <w:lvlText w:val="%4."/>
      <w:lvlJc w:val="left"/>
      <w:pPr>
        <w:ind w:left="3760" w:hanging="360"/>
      </w:pPr>
    </w:lvl>
    <w:lvl w:ilvl="4" w:tplc="080A0019" w:tentative="1">
      <w:start w:val="1"/>
      <w:numFmt w:val="lowerLetter"/>
      <w:lvlText w:val="%5."/>
      <w:lvlJc w:val="left"/>
      <w:pPr>
        <w:ind w:left="4480" w:hanging="360"/>
      </w:pPr>
    </w:lvl>
    <w:lvl w:ilvl="5" w:tplc="080A001B" w:tentative="1">
      <w:start w:val="1"/>
      <w:numFmt w:val="lowerRoman"/>
      <w:lvlText w:val="%6."/>
      <w:lvlJc w:val="right"/>
      <w:pPr>
        <w:ind w:left="5200" w:hanging="180"/>
      </w:pPr>
    </w:lvl>
    <w:lvl w:ilvl="6" w:tplc="080A000F" w:tentative="1">
      <w:start w:val="1"/>
      <w:numFmt w:val="decimal"/>
      <w:lvlText w:val="%7."/>
      <w:lvlJc w:val="left"/>
      <w:pPr>
        <w:ind w:left="5920" w:hanging="360"/>
      </w:pPr>
    </w:lvl>
    <w:lvl w:ilvl="7" w:tplc="080A0019" w:tentative="1">
      <w:start w:val="1"/>
      <w:numFmt w:val="lowerLetter"/>
      <w:lvlText w:val="%8."/>
      <w:lvlJc w:val="left"/>
      <w:pPr>
        <w:ind w:left="6640" w:hanging="360"/>
      </w:pPr>
    </w:lvl>
    <w:lvl w:ilvl="8" w:tplc="080A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14" w15:restartNumberingAfterBreak="0">
    <w:nsid w:val="62E95BEA"/>
    <w:multiLevelType w:val="hybridMultilevel"/>
    <w:tmpl w:val="E2AECB04"/>
    <w:lvl w:ilvl="0" w:tplc="08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5FE0E73"/>
    <w:multiLevelType w:val="hybridMultilevel"/>
    <w:tmpl w:val="23525256"/>
    <w:lvl w:ilvl="0" w:tplc="6ECC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993109">
    <w:abstractNumId w:val="0"/>
  </w:num>
  <w:num w:numId="2" w16cid:durableId="1345477361">
    <w:abstractNumId w:val="11"/>
  </w:num>
  <w:num w:numId="3" w16cid:durableId="1139496625">
    <w:abstractNumId w:val="1"/>
  </w:num>
  <w:num w:numId="4" w16cid:durableId="1949773054">
    <w:abstractNumId w:val="6"/>
  </w:num>
  <w:num w:numId="5" w16cid:durableId="687289796">
    <w:abstractNumId w:val="13"/>
  </w:num>
  <w:num w:numId="6" w16cid:durableId="52314047">
    <w:abstractNumId w:val="9"/>
  </w:num>
  <w:num w:numId="7" w16cid:durableId="1712413882">
    <w:abstractNumId w:val="3"/>
  </w:num>
  <w:num w:numId="8" w16cid:durableId="942348739">
    <w:abstractNumId w:val="4"/>
  </w:num>
  <w:num w:numId="9" w16cid:durableId="1385058818">
    <w:abstractNumId w:val="12"/>
  </w:num>
  <w:num w:numId="10" w16cid:durableId="1014069066">
    <w:abstractNumId w:val="7"/>
  </w:num>
  <w:num w:numId="11" w16cid:durableId="1894923066">
    <w:abstractNumId w:val="14"/>
  </w:num>
  <w:num w:numId="12" w16cid:durableId="1372536956">
    <w:abstractNumId w:val="2"/>
  </w:num>
  <w:num w:numId="13" w16cid:durableId="396172283">
    <w:abstractNumId w:val="5"/>
  </w:num>
  <w:num w:numId="14" w16cid:durableId="1895309441">
    <w:abstractNumId w:val="8"/>
  </w:num>
  <w:num w:numId="15" w16cid:durableId="1568685865">
    <w:abstractNumId w:val="15"/>
  </w:num>
  <w:num w:numId="16" w16cid:durableId="11684422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4E1"/>
    <w:rsid w:val="000261D8"/>
    <w:rsid w:val="000832C5"/>
    <w:rsid w:val="00190958"/>
    <w:rsid w:val="00193E4B"/>
    <w:rsid w:val="001C317B"/>
    <w:rsid w:val="001F6CC4"/>
    <w:rsid w:val="00212214"/>
    <w:rsid w:val="0024652E"/>
    <w:rsid w:val="002504BE"/>
    <w:rsid w:val="00266EAF"/>
    <w:rsid w:val="002C4EB3"/>
    <w:rsid w:val="00356161"/>
    <w:rsid w:val="00397A37"/>
    <w:rsid w:val="003D3CF8"/>
    <w:rsid w:val="00422DA1"/>
    <w:rsid w:val="004534C9"/>
    <w:rsid w:val="004762C5"/>
    <w:rsid w:val="004A0C20"/>
    <w:rsid w:val="0050681C"/>
    <w:rsid w:val="00526D6C"/>
    <w:rsid w:val="00550A64"/>
    <w:rsid w:val="005B0F85"/>
    <w:rsid w:val="005B6913"/>
    <w:rsid w:val="005E34E1"/>
    <w:rsid w:val="005E6959"/>
    <w:rsid w:val="00604DC3"/>
    <w:rsid w:val="00626849"/>
    <w:rsid w:val="006D5F6A"/>
    <w:rsid w:val="00792880"/>
    <w:rsid w:val="00795B58"/>
    <w:rsid w:val="007D4E0F"/>
    <w:rsid w:val="007E28A5"/>
    <w:rsid w:val="00822357"/>
    <w:rsid w:val="008B71DB"/>
    <w:rsid w:val="008D514C"/>
    <w:rsid w:val="00917ABE"/>
    <w:rsid w:val="00963D82"/>
    <w:rsid w:val="00966724"/>
    <w:rsid w:val="009850D3"/>
    <w:rsid w:val="00996457"/>
    <w:rsid w:val="009C22E5"/>
    <w:rsid w:val="00A1369A"/>
    <w:rsid w:val="00A2062E"/>
    <w:rsid w:val="00A212EE"/>
    <w:rsid w:val="00A868DD"/>
    <w:rsid w:val="00AA2C31"/>
    <w:rsid w:val="00AD7670"/>
    <w:rsid w:val="00AD767F"/>
    <w:rsid w:val="00B2778A"/>
    <w:rsid w:val="00B431A5"/>
    <w:rsid w:val="00B541B2"/>
    <w:rsid w:val="00BA28A0"/>
    <w:rsid w:val="00BC2C63"/>
    <w:rsid w:val="00BD4800"/>
    <w:rsid w:val="00C2395B"/>
    <w:rsid w:val="00D33589"/>
    <w:rsid w:val="00D349FD"/>
    <w:rsid w:val="00D36836"/>
    <w:rsid w:val="00D71F77"/>
    <w:rsid w:val="00D733C4"/>
    <w:rsid w:val="00E20A21"/>
    <w:rsid w:val="00E517B1"/>
    <w:rsid w:val="00E71441"/>
    <w:rsid w:val="00EB4B70"/>
    <w:rsid w:val="00EB7ACE"/>
    <w:rsid w:val="00F26E15"/>
    <w:rsid w:val="00F412D2"/>
    <w:rsid w:val="00F54488"/>
    <w:rsid w:val="00F57AFD"/>
    <w:rsid w:val="00F90DEA"/>
    <w:rsid w:val="00F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459C5"/>
  <w15:docId w15:val="{54B14724-909E-4B69-935F-EF913AA5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4E1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4E0F"/>
    <w:pPr>
      <w:ind w:left="720"/>
      <w:contextualSpacing/>
    </w:pPr>
  </w:style>
  <w:style w:type="table" w:styleId="Tablaconcuadrcula">
    <w:name w:val="Table Grid"/>
    <w:basedOn w:val="Tablanormal"/>
    <w:uiPriority w:val="59"/>
    <w:unhideWhenUsed/>
    <w:rsid w:val="00EB7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335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3589"/>
    <w:rPr>
      <w:rFonts w:ascii="Calibri" w:eastAsia="Calibri" w:hAnsi="Calibri" w:cs="Arial"/>
      <w:sz w:val="20"/>
      <w:szCs w:val="20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D335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3589"/>
    <w:rPr>
      <w:rFonts w:ascii="Calibri" w:eastAsia="Calibri" w:hAnsi="Calibri" w:cs="Arial"/>
      <w:sz w:val="20"/>
      <w:szCs w:val="20"/>
      <w:lang w:eastAsia="es-MX"/>
    </w:rPr>
  </w:style>
  <w:style w:type="table" w:customStyle="1" w:styleId="TableNormal">
    <w:name w:val="Table Normal"/>
    <w:uiPriority w:val="2"/>
    <w:semiHidden/>
    <w:unhideWhenUsed/>
    <w:qFormat/>
    <w:rsid w:val="000832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832C5"/>
    <w:pPr>
      <w:widowControl w:val="0"/>
      <w:autoSpaceDE w:val="0"/>
      <w:autoSpaceDN w:val="0"/>
      <w:ind w:left="1133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Sinespaciado">
    <w:name w:val="No Spacing"/>
    <w:uiPriority w:val="1"/>
    <w:qFormat/>
    <w:rsid w:val="000832C5"/>
    <w:pPr>
      <w:spacing w:after="0" w:line="240" w:lineRule="auto"/>
    </w:pPr>
    <w:rPr>
      <w:rFonts w:ascii="Calibri" w:eastAsia="Calibri" w:hAnsi="Calibri" w:cs="Arial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140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</dc:creator>
  <cp:lastModifiedBy>SGC</cp:lastModifiedBy>
  <cp:revision>29</cp:revision>
  <cp:lastPrinted>2023-12-06T16:37:00Z</cp:lastPrinted>
  <dcterms:created xsi:type="dcterms:W3CDTF">2023-06-02T01:33:00Z</dcterms:created>
  <dcterms:modified xsi:type="dcterms:W3CDTF">2025-05-25T15:03:00Z</dcterms:modified>
</cp:coreProperties>
</file>