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696"/>
        <w:gridCol w:w="5103"/>
        <w:gridCol w:w="2977"/>
      </w:tblGrid>
      <w:tr w:rsidR="002D19C2" w14:paraId="7CCC0C84" w14:textId="77777777" w:rsidTr="002D19C2">
        <w:tc>
          <w:tcPr>
            <w:tcW w:w="1696" w:type="dxa"/>
          </w:tcPr>
          <w:p w14:paraId="0DF44DD9" w14:textId="0F6AD6B2" w:rsidR="002D19C2" w:rsidRDefault="002D19C2">
            <w:r>
              <w:t>LOGO</w:t>
            </w:r>
          </w:p>
        </w:tc>
        <w:tc>
          <w:tcPr>
            <w:tcW w:w="5103" w:type="dxa"/>
          </w:tcPr>
          <w:p w14:paraId="705B2C23" w14:textId="113B3860" w:rsidR="002D19C2" w:rsidRDefault="002D19C2" w:rsidP="002D19C2">
            <w:pPr>
              <w:jc w:val="center"/>
            </w:pPr>
            <w:r>
              <w:t>PROCEDIMIENTO PARA LA RECEPCIÓN DE MATERIA PRIMA</w:t>
            </w:r>
          </w:p>
        </w:tc>
        <w:tc>
          <w:tcPr>
            <w:tcW w:w="2977" w:type="dxa"/>
          </w:tcPr>
          <w:p w14:paraId="34F50798" w14:textId="77777777" w:rsidR="002D19C2" w:rsidRDefault="002D19C2">
            <w:r>
              <w:t xml:space="preserve">CODIGO: </w:t>
            </w:r>
          </w:p>
          <w:p w14:paraId="066274D4" w14:textId="77777777" w:rsidR="002D19C2" w:rsidRDefault="002D19C2">
            <w:r>
              <w:t>BR-P-LOG-03</w:t>
            </w:r>
          </w:p>
          <w:p w14:paraId="74B91E4B" w14:textId="3B80E4ED" w:rsidR="002D19C2" w:rsidRDefault="002D19C2">
            <w:r>
              <w:t>Revisión. 06</w:t>
            </w:r>
          </w:p>
        </w:tc>
      </w:tr>
      <w:tr w:rsidR="002D19C2" w14:paraId="1A71CFC5" w14:textId="77777777" w:rsidTr="002D19C2">
        <w:tc>
          <w:tcPr>
            <w:tcW w:w="1696" w:type="dxa"/>
          </w:tcPr>
          <w:p w14:paraId="3B092C19" w14:textId="6029B5F1" w:rsidR="002D19C2" w:rsidRPr="00E51535" w:rsidRDefault="002D19C2">
            <w:pPr>
              <w:rPr>
                <w:color w:val="FF0000"/>
              </w:rPr>
            </w:pPr>
            <w:r w:rsidRPr="00E51535">
              <w:rPr>
                <w:color w:val="FF0000"/>
              </w:rPr>
              <w:t>Elaborado:</w:t>
            </w:r>
          </w:p>
        </w:tc>
        <w:tc>
          <w:tcPr>
            <w:tcW w:w="5103" w:type="dxa"/>
          </w:tcPr>
          <w:p w14:paraId="69ED9691" w14:textId="00BBE8F7" w:rsidR="002D19C2" w:rsidRPr="00E51535" w:rsidRDefault="002D19C2">
            <w:pPr>
              <w:rPr>
                <w:color w:val="FF0000"/>
              </w:rPr>
            </w:pPr>
            <w:r w:rsidRPr="00E51535">
              <w:rPr>
                <w:color w:val="FF0000"/>
              </w:rPr>
              <w:t>XXXXX</w:t>
            </w:r>
          </w:p>
        </w:tc>
        <w:tc>
          <w:tcPr>
            <w:tcW w:w="2977" w:type="dxa"/>
          </w:tcPr>
          <w:p w14:paraId="5AB6308F" w14:textId="7A3B5BF8" w:rsidR="002D19C2" w:rsidRDefault="002D19C2">
            <w:r>
              <w:t>03/03/2025</w:t>
            </w:r>
          </w:p>
        </w:tc>
      </w:tr>
      <w:tr w:rsidR="002D19C2" w14:paraId="544C1AD8" w14:textId="77777777" w:rsidTr="002D19C2">
        <w:tc>
          <w:tcPr>
            <w:tcW w:w="1696" w:type="dxa"/>
          </w:tcPr>
          <w:p w14:paraId="759638EA" w14:textId="7E55D746" w:rsidR="002D19C2" w:rsidRPr="00E51535" w:rsidRDefault="002D19C2">
            <w:pPr>
              <w:rPr>
                <w:color w:val="FF0000"/>
              </w:rPr>
            </w:pPr>
            <w:r w:rsidRPr="00E51535">
              <w:rPr>
                <w:color w:val="FF0000"/>
              </w:rPr>
              <w:t>Revisado por:</w:t>
            </w:r>
          </w:p>
        </w:tc>
        <w:tc>
          <w:tcPr>
            <w:tcW w:w="5103" w:type="dxa"/>
          </w:tcPr>
          <w:p w14:paraId="1F126EF2" w14:textId="54E4FA72" w:rsidR="002D19C2" w:rsidRPr="00E51535" w:rsidRDefault="002D19C2">
            <w:pPr>
              <w:rPr>
                <w:color w:val="FF0000"/>
              </w:rPr>
            </w:pPr>
            <w:r w:rsidRPr="00E51535">
              <w:rPr>
                <w:color w:val="FF0000"/>
              </w:rPr>
              <w:t>XXXX</w:t>
            </w:r>
          </w:p>
        </w:tc>
        <w:tc>
          <w:tcPr>
            <w:tcW w:w="2977" w:type="dxa"/>
          </w:tcPr>
          <w:p w14:paraId="2136F46F" w14:textId="064F8DCD" w:rsidR="002D19C2" w:rsidRDefault="002D19C2">
            <w:r>
              <w:t>04/03/2025</w:t>
            </w:r>
          </w:p>
        </w:tc>
      </w:tr>
      <w:tr w:rsidR="002D19C2" w14:paraId="69983FD8" w14:textId="77777777" w:rsidTr="002D19C2">
        <w:tc>
          <w:tcPr>
            <w:tcW w:w="1696" w:type="dxa"/>
          </w:tcPr>
          <w:p w14:paraId="502A1BA0" w14:textId="5479B83B" w:rsidR="002D19C2" w:rsidRPr="00E51535" w:rsidRDefault="002D19C2">
            <w:pPr>
              <w:rPr>
                <w:color w:val="FF0000"/>
              </w:rPr>
            </w:pPr>
            <w:r w:rsidRPr="00E51535">
              <w:rPr>
                <w:color w:val="FF0000"/>
              </w:rPr>
              <w:t xml:space="preserve">Aprobado por: </w:t>
            </w:r>
          </w:p>
        </w:tc>
        <w:tc>
          <w:tcPr>
            <w:tcW w:w="5103" w:type="dxa"/>
          </w:tcPr>
          <w:p w14:paraId="7A72ADE6" w14:textId="549EDFB9" w:rsidR="002D19C2" w:rsidRPr="00E51535" w:rsidRDefault="002D19C2">
            <w:pPr>
              <w:rPr>
                <w:color w:val="FF0000"/>
              </w:rPr>
            </w:pPr>
            <w:r w:rsidRPr="00E51535">
              <w:rPr>
                <w:color w:val="FF0000"/>
              </w:rPr>
              <w:t>XXXXX</w:t>
            </w:r>
          </w:p>
        </w:tc>
        <w:tc>
          <w:tcPr>
            <w:tcW w:w="2977" w:type="dxa"/>
          </w:tcPr>
          <w:p w14:paraId="1C865C86" w14:textId="7688B6F3" w:rsidR="002D19C2" w:rsidRDefault="002D19C2">
            <w:r>
              <w:t>10/03/2025</w:t>
            </w:r>
          </w:p>
        </w:tc>
      </w:tr>
    </w:tbl>
    <w:p w14:paraId="643390F7" w14:textId="75DF73B9" w:rsidR="00804B2A" w:rsidRDefault="00804B2A"/>
    <w:p w14:paraId="18676C55" w14:textId="52B3B08D" w:rsidR="002D19C2" w:rsidRDefault="002D19C2"/>
    <w:p w14:paraId="0404ED42" w14:textId="774A46CF" w:rsidR="002D19C2" w:rsidRDefault="002D19C2" w:rsidP="002D19C2">
      <w:pPr>
        <w:pStyle w:val="Prrafodelista"/>
        <w:numPr>
          <w:ilvl w:val="0"/>
          <w:numId w:val="1"/>
        </w:numPr>
      </w:pPr>
      <w:r>
        <w:t xml:space="preserve">OBJETIVOS: </w:t>
      </w:r>
    </w:p>
    <w:p w14:paraId="778B738C" w14:textId="420224D0" w:rsidR="002D19C2" w:rsidRDefault="002D19C2" w:rsidP="002D19C2">
      <w:pPr>
        <w:pStyle w:val="Prrafodelista"/>
      </w:pPr>
      <w:r>
        <w:t xml:space="preserve">Establecer los lineamientos para la recepción de materia prima en el área de Almacenamiento de materia prima. </w:t>
      </w:r>
    </w:p>
    <w:p w14:paraId="674B1F3E" w14:textId="6A2E9322" w:rsidR="002D19C2" w:rsidRDefault="002D19C2" w:rsidP="002D19C2"/>
    <w:p w14:paraId="17CF5C44" w14:textId="05341C1C" w:rsidR="002D19C2" w:rsidRDefault="002D19C2" w:rsidP="002D19C2">
      <w:pPr>
        <w:pStyle w:val="Prrafodelista"/>
        <w:numPr>
          <w:ilvl w:val="0"/>
          <w:numId w:val="1"/>
        </w:numPr>
      </w:pPr>
      <w:r>
        <w:t xml:space="preserve">ALCANCE: </w:t>
      </w:r>
    </w:p>
    <w:p w14:paraId="3B271C37" w14:textId="64020565" w:rsidR="002D19C2" w:rsidRDefault="002D19C2" w:rsidP="002D19C2">
      <w:pPr>
        <w:pStyle w:val="Prrafodelista"/>
      </w:pPr>
      <w:r>
        <w:t>Aplica desde la descarga la matria prima de los vehículos, el proceso de recepción en las rampas</w:t>
      </w:r>
      <w:r w:rsidR="00D24C49">
        <w:t xml:space="preserve">, ingreso al inventario de </w:t>
      </w:r>
      <w:r w:rsidR="00D24C49" w:rsidRPr="00D24C49">
        <w:t>almacén y despacho a zona de producción.</w:t>
      </w:r>
      <w:r w:rsidR="00D24C49">
        <w:t xml:space="preserve"> </w:t>
      </w:r>
    </w:p>
    <w:p w14:paraId="263AE4A9" w14:textId="3C62F7DE" w:rsidR="001363E8" w:rsidRDefault="001363E8" w:rsidP="001363E8"/>
    <w:p w14:paraId="177A4083" w14:textId="29CD35CA" w:rsidR="001363E8" w:rsidRDefault="001363E8" w:rsidP="001363E8">
      <w:pPr>
        <w:pStyle w:val="Prrafodelista"/>
        <w:numPr>
          <w:ilvl w:val="0"/>
          <w:numId w:val="1"/>
        </w:numPr>
      </w:pPr>
      <w:r>
        <w:t xml:space="preserve">DEFINICIONES </w:t>
      </w:r>
    </w:p>
    <w:p w14:paraId="40954001" w14:textId="47456A88" w:rsidR="001363E8" w:rsidRPr="001363E8" w:rsidRDefault="001363E8" w:rsidP="001363E8">
      <w:pPr>
        <w:pStyle w:val="Prrafodelista"/>
        <w:rPr>
          <w:b/>
          <w:bCs/>
        </w:rPr>
      </w:pPr>
      <w:r w:rsidRPr="001363E8">
        <w:rPr>
          <w:b/>
          <w:bCs/>
        </w:rPr>
        <w:t>Materia prima:</w:t>
      </w:r>
    </w:p>
    <w:p w14:paraId="4D14BAB3" w14:textId="64F70C80" w:rsidR="001363E8" w:rsidRPr="001363E8" w:rsidRDefault="001363E8" w:rsidP="001363E8">
      <w:pPr>
        <w:pStyle w:val="Prrafodelista"/>
        <w:rPr>
          <w:b/>
          <w:bCs/>
        </w:rPr>
      </w:pPr>
      <w:r w:rsidRPr="001363E8">
        <w:rPr>
          <w:b/>
          <w:bCs/>
        </w:rPr>
        <w:t>SAP: Es un ERP que</w:t>
      </w:r>
    </w:p>
    <w:p w14:paraId="59BD75DB" w14:textId="0BFD11B8" w:rsidR="001363E8" w:rsidRPr="001363E8" w:rsidRDefault="001363E8" w:rsidP="001363E8">
      <w:pPr>
        <w:pStyle w:val="Prrafodelista"/>
        <w:rPr>
          <w:b/>
          <w:bCs/>
        </w:rPr>
      </w:pPr>
      <w:r w:rsidRPr="001363E8">
        <w:rPr>
          <w:b/>
          <w:bCs/>
        </w:rPr>
        <w:t xml:space="preserve">KARDEX: </w:t>
      </w:r>
    </w:p>
    <w:p w14:paraId="069D64A3" w14:textId="2535C689" w:rsidR="001363E8" w:rsidRPr="001363E8" w:rsidRDefault="001363E8" w:rsidP="001363E8">
      <w:pPr>
        <w:pStyle w:val="Prrafodelista"/>
        <w:rPr>
          <w:b/>
          <w:bCs/>
        </w:rPr>
      </w:pPr>
      <w:r w:rsidRPr="001363E8">
        <w:rPr>
          <w:b/>
          <w:bCs/>
        </w:rPr>
        <w:t xml:space="preserve">LOTE: </w:t>
      </w:r>
    </w:p>
    <w:p w14:paraId="1B0E4845" w14:textId="0AADA6D1" w:rsidR="001363E8" w:rsidRPr="001363E8" w:rsidRDefault="001363E8" w:rsidP="001363E8">
      <w:pPr>
        <w:pStyle w:val="Prrafodelista"/>
        <w:rPr>
          <w:b/>
          <w:bCs/>
        </w:rPr>
      </w:pPr>
      <w:r w:rsidRPr="001363E8">
        <w:rPr>
          <w:b/>
          <w:bCs/>
        </w:rPr>
        <w:t xml:space="preserve">RACK: </w:t>
      </w:r>
    </w:p>
    <w:p w14:paraId="6EA3ECCF" w14:textId="14F96111" w:rsidR="001363E8" w:rsidRPr="001363E8" w:rsidRDefault="001363E8" w:rsidP="001363E8">
      <w:pPr>
        <w:pStyle w:val="Prrafodelista"/>
        <w:rPr>
          <w:b/>
          <w:bCs/>
        </w:rPr>
      </w:pPr>
      <w:r w:rsidRPr="001363E8">
        <w:rPr>
          <w:b/>
          <w:bCs/>
        </w:rPr>
        <w:t xml:space="preserve">Montacarga: </w:t>
      </w:r>
    </w:p>
    <w:p w14:paraId="17887D41" w14:textId="77777777" w:rsidR="00BF2982" w:rsidRDefault="00BF2982" w:rsidP="001363E8">
      <w:pPr>
        <w:pStyle w:val="Prrafodelista"/>
      </w:pPr>
    </w:p>
    <w:p w14:paraId="46451717" w14:textId="4105F07B" w:rsidR="00BF2982" w:rsidRDefault="00BF2982" w:rsidP="001363E8">
      <w:pPr>
        <w:pStyle w:val="Prrafodelista"/>
        <w:numPr>
          <w:ilvl w:val="0"/>
          <w:numId w:val="1"/>
        </w:numPr>
      </w:pPr>
      <w:r>
        <w:t xml:space="preserve">DOCUMENTOS DE REFERENCIA </w:t>
      </w:r>
    </w:p>
    <w:p w14:paraId="327C3B19" w14:textId="0A11441E" w:rsidR="00BF2982" w:rsidRDefault="00BF2982" w:rsidP="00BF2982">
      <w:pPr>
        <w:pStyle w:val="Prrafodelista"/>
        <w:numPr>
          <w:ilvl w:val="0"/>
          <w:numId w:val="2"/>
        </w:numPr>
      </w:pPr>
      <w:r>
        <w:t>BRCGS versión 09</w:t>
      </w:r>
    </w:p>
    <w:p w14:paraId="536EF6B5" w14:textId="1EAA1E2C" w:rsidR="00BF2982" w:rsidRDefault="00BF2982" w:rsidP="00BF2982">
      <w:pPr>
        <w:pStyle w:val="Prrafodelista"/>
        <w:numPr>
          <w:ilvl w:val="0"/>
          <w:numId w:val="2"/>
        </w:numPr>
      </w:pPr>
      <w:r>
        <w:t>Norma Ecuatoriana XXX</w:t>
      </w:r>
    </w:p>
    <w:p w14:paraId="7F543C05" w14:textId="7C9E570F" w:rsidR="00BF2982" w:rsidRDefault="00BF2982" w:rsidP="00BF2982">
      <w:pPr>
        <w:pStyle w:val="Prrafodelista"/>
        <w:numPr>
          <w:ilvl w:val="0"/>
          <w:numId w:val="2"/>
        </w:numPr>
      </w:pPr>
      <w:r>
        <w:t xml:space="preserve">Microbiologia </w:t>
      </w:r>
    </w:p>
    <w:p w14:paraId="617EC4C5" w14:textId="0577BF6A" w:rsidR="00BF2982" w:rsidRDefault="00BF2982" w:rsidP="00BF2982">
      <w:pPr>
        <w:pStyle w:val="Prrafodelista"/>
        <w:numPr>
          <w:ilvl w:val="0"/>
          <w:numId w:val="2"/>
        </w:numPr>
      </w:pPr>
      <w:r>
        <w:t xml:space="preserve">CODEX </w:t>
      </w:r>
    </w:p>
    <w:p w14:paraId="424BEF2C" w14:textId="77777777" w:rsidR="00BF2982" w:rsidRDefault="00BF2982" w:rsidP="00BF2982">
      <w:pPr>
        <w:pStyle w:val="Prrafodelista"/>
      </w:pPr>
    </w:p>
    <w:p w14:paraId="3BCBDCA3" w14:textId="62F3E959" w:rsidR="001363E8" w:rsidRDefault="001363E8" w:rsidP="001363E8">
      <w:pPr>
        <w:pStyle w:val="Prrafodelista"/>
        <w:numPr>
          <w:ilvl w:val="0"/>
          <w:numId w:val="1"/>
        </w:numPr>
      </w:pPr>
      <w:r>
        <w:t>RESPONSABLE:</w:t>
      </w:r>
    </w:p>
    <w:p w14:paraId="1E336A2A" w14:textId="0FD4571E" w:rsidR="001363E8" w:rsidRDefault="001363E8" w:rsidP="001363E8">
      <w:pPr>
        <w:pStyle w:val="Prrafodelista"/>
      </w:pPr>
      <w:r w:rsidRPr="001363E8">
        <w:rPr>
          <w:b/>
          <w:bCs/>
        </w:rPr>
        <w:t>Jefe Logistica:</w:t>
      </w:r>
      <w:r>
        <w:t xml:space="preserve"> Es el responsable de que se cumpla el presente procedimiento, gestione los recursos con GG.</w:t>
      </w:r>
    </w:p>
    <w:p w14:paraId="601EDC49" w14:textId="433B7A95" w:rsidR="001363E8" w:rsidRDefault="001363E8" w:rsidP="001363E8">
      <w:pPr>
        <w:pStyle w:val="Prrafodelista"/>
      </w:pPr>
      <w:r w:rsidRPr="001363E8">
        <w:rPr>
          <w:b/>
          <w:bCs/>
        </w:rPr>
        <w:t>Supervisor de Almacén:</w:t>
      </w:r>
      <w:r>
        <w:t xml:space="preserve"> Hacer el ingreso en el sistema SAP de la materia prima.</w:t>
      </w:r>
    </w:p>
    <w:p w14:paraId="5BDA8CB4" w14:textId="0B0DBA03" w:rsidR="001363E8" w:rsidRDefault="001363E8" w:rsidP="001363E8">
      <w:pPr>
        <w:pStyle w:val="Prrafodelista"/>
      </w:pPr>
      <w:r w:rsidRPr="001363E8">
        <w:rPr>
          <w:b/>
          <w:bCs/>
        </w:rPr>
        <w:t>Operario de almacén:</w:t>
      </w:r>
      <w:r>
        <w:t xml:space="preserve"> El encargado de ejecutar las actividades operativas.</w:t>
      </w:r>
    </w:p>
    <w:p w14:paraId="28A5CA2D" w14:textId="40556F26" w:rsidR="00BF2982" w:rsidRPr="00BF2982" w:rsidRDefault="00BF2982" w:rsidP="001363E8">
      <w:pPr>
        <w:pStyle w:val="Prrafodelista"/>
      </w:pPr>
      <w:r>
        <w:rPr>
          <w:b/>
          <w:bCs/>
        </w:rPr>
        <w:t>Inspector de Calidad:</w:t>
      </w:r>
      <w:r>
        <w:t xml:space="preserve"> Responsable de tomar las muestras y analizar la inocuidad de la materia prima a prtir de un programa de muestreo. </w:t>
      </w:r>
    </w:p>
    <w:p w14:paraId="6A4EBC8A" w14:textId="7520048E" w:rsidR="00BF2982" w:rsidRPr="00BF2982" w:rsidRDefault="00BF2982" w:rsidP="001363E8">
      <w:pPr>
        <w:pStyle w:val="Prrafodelista"/>
        <w:rPr>
          <w:b/>
          <w:bCs/>
        </w:rPr>
      </w:pPr>
      <w:r w:rsidRPr="00BF2982">
        <w:rPr>
          <w:b/>
          <w:bCs/>
        </w:rPr>
        <w:t xml:space="preserve">Jefe de Calidad: </w:t>
      </w:r>
    </w:p>
    <w:p w14:paraId="685BA4C8" w14:textId="77777777" w:rsidR="00BF2982" w:rsidRDefault="00BF2982" w:rsidP="001363E8">
      <w:pPr>
        <w:pStyle w:val="Prrafodelista"/>
      </w:pPr>
    </w:p>
    <w:p w14:paraId="6173A2A3" w14:textId="5DF6EB32" w:rsidR="001363E8" w:rsidRDefault="001363E8" w:rsidP="001363E8">
      <w:pPr>
        <w:pStyle w:val="Prrafodelista"/>
      </w:pPr>
    </w:p>
    <w:p w14:paraId="64A9C503" w14:textId="06CA2FA9" w:rsidR="00BF2982" w:rsidRDefault="00BF2982" w:rsidP="00BF2982">
      <w:pPr>
        <w:pStyle w:val="Prrafodelista"/>
        <w:numPr>
          <w:ilvl w:val="0"/>
          <w:numId w:val="1"/>
        </w:numPr>
      </w:pPr>
      <w:r>
        <w:t xml:space="preserve">FRECUENCIA </w:t>
      </w:r>
    </w:p>
    <w:p w14:paraId="1593233D" w14:textId="5D45BD81" w:rsidR="00BF2982" w:rsidRDefault="00BF2982" w:rsidP="00BF2982">
      <w:pPr>
        <w:pStyle w:val="Prrafodelista"/>
      </w:pPr>
      <w:r>
        <w:t>En cada ingreso de materias primas</w:t>
      </w:r>
    </w:p>
    <w:p w14:paraId="5783E44A" w14:textId="79D9D055" w:rsidR="00BF2982" w:rsidRDefault="00BF2982" w:rsidP="00BF2982">
      <w:pPr>
        <w:pStyle w:val="Prrafodelista"/>
      </w:pPr>
    </w:p>
    <w:p w14:paraId="341A4AD6" w14:textId="6FB5B441" w:rsidR="00BF2982" w:rsidRDefault="00BF2982" w:rsidP="00BF2982">
      <w:pPr>
        <w:pStyle w:val="Prrafodelista"/>
      </w:pPr>
    </w:p>
    <w:p w14:paraId="28D10A84" w14:textId="0CC6F566" w:rsidR="00BF2982" w:rsidRPr="00E51535" w:rsidRDefault="00BF2982" w:rsidP="00BF2982">
      <w:pPr>
        <w:pStyle w:val="Prrafodelista"/>
        <w:numPr>
          <w:ilvl w:val="0"/>
          <w:numId w:val="1"/>
        </w:numPr>
        <w:rPr>
          <w:b/>
          <w:bCs/>
        </w:rPr>
      </w:pPr>
      <w:r w:rsidRPr="00E51535">
        <w:rPr>
          <w:b/>
          <w:bCs/>
        </w:rPr>
        <w:lastRenderedPageBreak/>
        <w:t xml:space="preserve">DESARROLLO </w:t>
      </w:r>
    </w:p>
    <w:p w14:paraId="47C0F297" w14:textId="617F93D8" w:rsidR="00BF2982" w:rsidRDefault="00BF2982" w:rsidP="00BF2982"/>
    <w:tbl>
      <w:tblPr>
        <w:tblStyle w:val="Tablaconcuadrcula"/>
        <w:tblW w:w="9889" w:type="dxa"/>
        <w:tblInd w:w="-998" w:type="dxa"/>
        <w:tblLook w:val="04A0" w:firstRow="1" w:lastRow="0" w:firstColumn="1" w:lastColumn="0" w:noHBand="0" w:noVBand="1"/>
      </w:tblPr>
      <w:tblGrid>
        <w:gridCol w:w="706"/>
        <w:gridCol w:w="4371"/>
        <w:gridCol w:w="1474"/>
        <w:gridCol w:w="1674"/>
        <w:gridCol w:w="1664"/>
      </w:tblGrid>
      <w:tr w:rsidR="00D10EE8" w14:paraId="2B954A9B" w14:textId="77777777" w:rsidTr="00F04D4B">
        <w:tc>
          <w:tcPr>
            <w:tcW w:w="706" w:type="dxa"/>
          </w:tcPr>
          <w:p w14:paraId="5D5A0572" w14:textId="50D3182F" w:rsidR="00567B2B" w:rsidRPr="00D10EE8" w:rsidRDefault="00567B2B" w:rsidP="00D10EE8">
            <w:pPr>
              <w:jc w:val="center"/>
              <w:rPr>
                <w:b/>
                <w:bCs/>
              </w:rPr>
            </w:pPr>
            <w:r w:rsidRPr="00D10EE8">
              <w:rPr>
                <w:b/>
                <w:bCs/>
              </w:rPr>
              <w:t>Ítem</w:t>
            </w:r>
          </w:p>
        </w:tc>
        <w:tc>
          <w:tcPr>
            <w:tcW w:w="4371" w:type="dxa"/>
          </w:tcPr>
          <w:p w14:paraId="618FC6EC" w14:textId="4D53B02B" w:rsidR="00567B2B" w:rsidRPr="00D10EE8" w:rsidRDefault="00567B2B" w:rsidP="00D10EE8">
            <w:pPr>
              <w:jc w:val="center"/>
              <w:rPr>
                <w:b/>
                <w:bCs/>
              </w:rPr>
            </w:pPr>
            <w:r w:rsidRPr="00D10EE8">
              <w:rPr>
                <w:b/>
                <w:bCs/>
              </w:rPr>
              <w:t>DESCRIPCIÓN DE LA ACTIVIDAD</w:t>
            </w:r>
          </w:p>
        </w:tc>
        <w:tc>
          <w:tcPr>
            <w:tcW w:w="1474" w:type="dxa"/>
          </w:tcPr>
          <w:p w14:paraId="63CF23C6" w14:textId="1E9A4D72" w:rsidR="00567B2B" w:rsidRPr="00D10EE8" w:rsidRDefault="00567B2B" w:rsidP="00D10EE8">
            <w:pPr>
              <w:jc w:val="center"/>
              <w:rPr>
                <w:b/>
                <w:bCs/>
              </w:rPr>
            </w:pPr>
            <w:r w:rsidRPr="00D10EE8">
              <w:rPr>
                <w:b/>
                <w:bCs/>
              </w:rPr>
              <w:t>FRECUENCIA</w:t>
            </w:r>
          </w:p>
        </w:tc>
        <w:tc>
          <w:tcPr>
            <w:tcW w:w="1674" w:type="dxa"/>
          </w:tcPr>
          <w:p w14:paraId="1C9C4D2E" w14:textId="2099D081" w:rsidR="00567B2B" w:rsidRPr="00D10EE8" w:rsidRDefault="00567B2B" w:rsidP="00D10EE8">
            <w:pPr>
              <w:jc w:val="center"/>
              <w:rPr>
                <w:b/>
                <w:bCs/>
                <w:color w:val="FF0000"/>
              </w:rPr>
            </w:pPr>
            <w:r w:rsidRPr="00D10EE8">
              <w:rPr>
                <w:b/>
                <w:bCs/>
                <w:color w:val="FF0000"/>
              </w:rPr>
              <w:t>RESPONSABLE</w:t>
            </w:r>
          </w:p>
        </w:tc>
        <w:tc>
          <w:tcPr>
            <w:tcW w:w="1664" w:type="dxa"/>
          </w:tcPr>
          <w:p w14:paraId="3349A6EB" w14:textId="47E0A048" w:rsidR="00567B2B" w:rsidRPr="00E51535" w:rsidRDefault="00567B2B" w:rsidP="00D10EE8">
            <w:pPr>
              <w:jc w:val="center"/>
              <w:rPr>
                <w:b/>
                <w:bCs/>
                <w:color w:val="FF0000"/>
              </w:rPr>
            </w:pPr>
            <w:r w:rsidRPr="00E51535">
              <w:rPr>
                <w:b/>
                <w:bCs/>
                <w:color w:val="FF0000"/>
              </w:rPr>
              <w:t>REGISTRO</w:t>
            </w:r>
          </w:p>
        </w:tc>
      </w:tr>
      <w:tr w:rsidR="00D10EE8" w14:paraId="00CF33F0" w14:textId="77777777" w:rsidTr="00F04D4B">
        <w:tc>
          <w:tcPr>
            <w:tcW w:w="706" w:type="dxa"/>
          </w:tcPr>
          <w:p w14:paraId="195BEFDB" w14:textId="43793D28" w:rsidR="00567B2B" w:rsidRDefault="00567B2B" w:rsidP="00BF2982">
            <w:r>
              <w:t>7.1.</w:t>
            </w:r>
          </w:p>
        </w:tc>
        <w:tc>
          <w:tcPr>
            <w:tcW w:w="4371" w:type="dxa"/>
          </w:tcPr>
          <w:p w14:paraId="770D6C56" w14:textId="6F70A397" w:rsidR="00567B2B" w:rsidRDefault="00567B2B" w:rsidP="00BF2982">
            <w:r>
              <w:t>El Supervisor de almacén recibe la alerta del área de seguridad patrimonial sobre el ingreso de un proveedor (vehículo)</w:t>
            </w:r>
          </w:p>
        </w:tc>
        <w:tc>
          <w:tcPr>
            <w:tcW w:w="1474" w:type="dxa"/>
          </w:tcPr>
          <w:p w14:paraId="59021FE5" w14:textId="106F5402" w:rsidR="00567B2B" w:rsidRDefault="00567B2B" w:rsidP="00BF2982">
            <w:r>
              <w:t xml:space="preserve">Lunes, miercoles o viernes </w:t>
            </w:r>
          </w:p>
        </w:tc>
        <w:tc>
          <w:tcPr>
            <w:tcW w:w="1674" w:type="dxa"/>
          </w:tcPr>
          <w:p w14:paraId="066BDDF8" w14:textId="01F46D73" w:rsidR="00567B2B" w:rsidRPr="00D10EE8" w:rsidRDefault="00D10EE8" w:rsidP="00BF2982">
            <w:pPr>
              <w:rPr>
                <w:color w:val="FF0000"/>
              </w:rPr>
            </w:pPr>
            <w:r w:rsidRPr="00D10EE8">
              <w:rPr>
                <w:color w:val="FF0000"/>
              </w:rPr>
              <w:t>Agente de seguridad</w:t>
            </w:r>
          </w:p>
          <w:p w14:paraId="278F07FA" w14:textId="77777777" w:rsidR="00567B2B" w:rsidRPr="00D10EE8" w:rsidRDefault="00567B2B" w:rsidP="00BF2982">
            <w:pPr>
              <w:rPr>
                <w:color w:val="FF0000"/>
              </w:rPr>
            </w:pPr>
          </w:p>
          <w:p w14:paraId="72942475" w14:textId="77777777" w:rsidR="00567B2B" w:rsidRPr="00D10EE8" w:rsidRDefault="00567B2B" w:rsidP="00BF2982">
            <w:pPr>
              <w:rPr>
                <w:color w:val="FF0000"/>
              </w:rPr>
            </w:pPr>
          </w:p>
          <w:p w14:paraId="418E6963" w14:textId="732F2465" w:rsidR="00567B2B" w:rsidRPr="00D10EE8" w:rsidRDefault="00567B2B" w:rsidP="00BF2982">
            <w:pPr>
              <w:rPr>
                <w:color w:val="FF0000"/>
              </w:rPr>
            </w:pPr>
          </w:p>
        </w:tc>
        <w:tc>
          <w:tcPr>
            <w:tcW w:w="1664" w:type="dxa"/>
          </w:tcPr>
          <w:p w14:paraId="0F6DC299" w14:textId="6674CB06" w:rsidR="00567B2B" w:rsidRPr="00E51535" w:rsidRDefault="00567B2B" w:rsidP="00BF2982">
            <w:pPr>
              <w:rPr>
                <w:color w:val="FF0000"/>
              </w:rPr>
            </w:pPr>
            <w:r w:rsidRPr="00E51535">
              <w:rPr>
                <w:color w:val="FF0000"/>
              </w:rPr>
              <w:t xml:space="preserve"> BR-F-SP-005 Control de vehículos </w:t>
            </w:r>
          </w:p>
        </w:tc>
      </w:tr>
      <w:tr w:rsidR="00D10EE8" w14:paraId="2AE1B1EA" w14:textId="77777777" w:rsidTr="00F04D4B">
        <w:tc>
          <w:tcPr>
            <w:tcW w:w="706" w:type="dxa"/>
          </w:tcPr>
          <w:p w14:paraId="28083530" w14:textId="249B08E4" w:rsidR="00567B2B" w:rsidRDefault="00567B2B" w:rsidP="00BF2982">
            <w:r>
              <w:t>7.2</w:t>
            </w:r>
          </w:p>
        </w:tc>
        <w:tc>
          <w:tcPr>
            <w:tcW w:w="4371" w:type="dxa"/>
          </w:tcPr>
          <w:p w14:paraId="7215F111" w14:textId="6B83207A" w:rsidR="00567B2B" w:rsidRDefault="00567B2B" w:rsidP="00BF2982">
            <w:r>
              <w:t xml:space="preserve">Verificar </w:t>
            </w:r>
            <w:r w:rsidR="00CA1A87">
              <w:t xml:space="preserve"> el cronograma de recepción de compras enviado por el </w:t>
            </w:r>
            <w:r w:rsidR="00D10EE8">
              <w:t>E</w:t>
            </w:r>
            <w:r w:rsidR="00CA1A87">
              <w:t xml:space="preserve">ncargado de </w:t>
            </w:r>
            <w:r w:rsidR="00D10EE8">
              <w:t>C</w:t>
            </w:r>
            <w:r w:rsidR="00CA1A87">
              <w:t>ompras</w:t>
            </w:r>
            <w:r w:rsidR="00D10EE8">
              <w:t xml:space="preserve">, si la recepción PROCEDE, continúa con la </w:t>
            </w:r>
            <w:r w:rsidR="00CA1A87">
              <w:t xml:space="preserve"> recepcionar la carga en la rampa, registrando la hora, la fecha, el proveedor, el producto, la OC y el responsable. </w:t>
            </w:r>
          </w:p>
          <w:p w14:paraId="2081EA06" w14:textId="3382D888" w:rsidR="00D10EE8" w:rsidRDefault="00D10EE8" w:rsidP="00BF2982">
            <w:r>
              <w:t>Y si en caso exista un error en la carga y NO PROCEDE, notifica al área de Compras (Jefatura y Coordinador).</w:t>
            </w:r>
          </w:p>
          <w:p w14:paraId="5DED325A" w14:textId="5522D0B7" w:rsidR="00CA1A87" w:rsidRDefault="00CA1A87" w:rsidP="00BF2982">
            <w:r>
              <w:t>Da la indicación a los operarios para proceder con la descarga</w:t>
            </w:r>
            <w:r w:rsidR="00D10EE8">
              <w:t xml:space="preserve"> de la materia prima </w:t>
            </w:r>
            <w:r w:rsidR="00AC7EA4">
              <w:t xml:space="preserve">utilizando los equipos de acuerdo al </w:t>
            </w:r>
            <w:r w:rsidR="00AC7EA4" w:rsidRPr="00AC7EA4">
              <w:rPr>
                <w:b/>
                <w:bCs/>
              </w:rPr>
              <w:t>Instructivo de uso de montacarga</w:t>
            </w:r>
          </w:p>
        </w:tc>
        <w:tc>
          <w:tcPr>
            <w:tcW w:w="1474" w:type="dxa"/>
          </w:tcPr>
          <w:p w14:paraId="6FB189B6" w14:textId="08671F75" w:rsidR="00567B2B" w:rsidRDefault="00CA1A87" w:rsidP="00BF2982">
            <w:r>
              <w:t xml:space="preserve">Cada vez que haya un ingreso </w:t>
            </w:r>
          </w:p>
        </w:tc>
        <w:tc>
          <w:tcPr>
            <w:tcW w:w="1674" w:type="dxa"/>
          </w:tcPr>
          <w:p w14:paraId="08FCF991" w14:textId="59C90BAC" w:rsidR="00567B2B" w:rsidRPr="00D10EE8" w:rsidRDefault="00CA1A87" w:rsidP="00BF2982">
            <w:pPr>
              <w:rPr>
                <w:color w:val="FF0000"/>
              </w:rPr>
            </w:pPr>
            <w:r w:rsidRPr="00D10EE8">
              <w:rPr>
                <w:color w:val="FF0000"/>
              </w:rPr>
              <w:t xml:space="preserve">Supervisor de almacén </w:t>
            </w:r>
          </w:p>
        </w:tc>
        <w:tc>
          <w:tcPr>
            <w:tcW w:w="1664" w:type="dxa"/>
          </w:tcPr>
          <w:p w14:paraId="6BFED942" w14:textId="25AE680A" w:rsidR="00567B2B" w:rsidRPr="00E51535" w:rsidRDefault="00CA1A87" w:rsidP="00BF2982">
            <w:pPr>
              <w:rPr>
                <w:color w:val="FF0000"/>
              </w:rPr>
            </w:pPr>
            <w:r w:rsidRPr="00E51535">
              <w:rPr>
                <w:color w:val="FF0000"/>
              </w:rPr>
              <w:t xml:space="preserve">BR- F-LOG- </w:t>
            </w:r>
            <w:r w:rsidR="00D10EE8" w:rsidRPr="00E51535">
              <w:rPr>
                <w:color w:val="FF0000"/>
              </w:rPr>
              <w:t xml:space="preserve">003 </w:t>
            </w:r>
            <w:r w:rsidRPr="00E51535">
              <w:rPr>
                <w:color w:val="FF0000"/>
              </w:rPr>
              <w:t xml:space="preserve">Recepción de carga </w:t>
            </w:r>
          </w:p>
        </w:tc>
      </w:tr>
      <w:tr w:rsidR="00D10EE8" w14:paraId="7B727E54" w14:textId="77777777" w:rsidTr="00F04D4B">
        <w:tc>
          <w:tcPr>
            <w:tcW w:w="706" w:type="dxa"/>
          </w:tcPr>
          <w:p w14:paraId="2F731814" w14:textId="7423A205" w:rsidR="00567B2B" w:rsidRDefault="00CA1A87" w:rsidP="00BF2982">
            <w:r>
              <w:t xml:space="preserve">7.3 </w:t>
            </w:r>
          </w:p>
        </w:tc>
        <w:tc>
          <w:tcPr>
            <w:tcW w:w="4371" w:type="dxa"/>
          </w:tcPr>
          <w:p w14:paraId="6D6F8856" w14:textId="33DA17E2" w:rsidR="00567B2B" w:rsidRPr="00E51535" w:rsidRDefault="00D10EE8" w:rsidP="00BF2982">
            <w:pPr>
              <w:rPr>
                <w:i/>
                <w:iCs/>
              </w:rPr>
            </w:pPr>
            <w:r w:rsidRPr="00E51535">
              <w:rPr>
                <w:i/>
                <w:iCs/>
                <w:color w:val="000000" w:themeColor="text1"/>
              </w:rPr>
              <w:t>Ingresa</w:t>
            </w:r>
            <w:r w:rsidR="00CA1A87" w:rsidRPr="00E51535">
              <w:rPr>
                <w:i/>
                <w:iCs/>
                <w:color w:val="000000" w:themeColor="text1"/>
              </w:rPr>
              <w:t xml:space="preserve"> en el sistema SAP los datos</w:t>
            </w:r>
            <w:r w:rsidRPr="00E51535">
              <w:rPr>
                <w:i/>
                <w:iCs/>
                <w:color w:val="000000" w:themeColor="text1"/>
              </w:rPr>
              <w:t xml:space="preserve"> (XXX)</w:t>
            </w:r>
            <w:r w:rsidR="00CA1A87" w:rsidRPr="00E51535">
              <w:rPr>
                <w:i/>
                <w:iCs/>
                <w:color w:val="000000" w:themeColor="text1"/>
              </w:rPr>
              <w:t xml:space="preserve"> </w:t>
            </w:r>
            <w:r w:rsidRPr="00E51535">
              <w:rPr>
                <w:i/>
                <w:iCs/>
                <w:color w:val="000000" w:themeColor="text1"/>
              </w:rPr>
              <w:t xml:space="preserve">que solicita la pantalla de recepción </w:t>
            </w:r>
            <w:r w:rsidR="00CA1A87" w:rsidRPr="00E51535">
              <w:rPr>
                <w:i/>
                <w:iCs/>
                <w:color w:val="000000" w:themeColor="text1"/>
              </w:rPr>
              <w:t xml:space="preserve">y coloca la carga en estado de </w:t>
            </w:r>
            <w:r w:rsidR="00CA1A87" w:rsidRPr="00E51535">
              <w:rPr>
                <w:b/>
                <w:bCs/>
                <w:i/>
                <w:iCs/>
                <w:color w:val="000000" w:themeColor="text1"/>
              </w:rPr>
              <w:t>cuarentena.</w:t>
            </w:r>
            <w:r w:rsidR="00CA1A87" w:rsidRPr="00E51535">
              <w:rPr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474" w:type="dxa"/>
          </w:tcPr>
          <w:p w14:paraId="6ACE399C" w14:textId="4BCF96BB" w:rsidR="00567B2B" w:rsidRDefault="00D10EE8" w:rsidP="00BF2982">
            <w:r>
              <w:t xml:space="preserve">Cada vez que haya una recepción </w:t>
            </w:r>
          </w:p>
        </w:tc>
        <w:tc>
          <w:tcPr>
            <w:tcW w:w="1674" w:type="dxa"/>
          </w:tcPr>
          <w:p w14:paraId="048504F2" w14:textId="3DD78801" w:rsidR="00567B2B" w:rsidRPr="00D10EE8" w:rsidRDefault="00D10EE8" w:rsidP="00BF2982">
            <w:pPr>
              <w:rPr>
                <w:color w:val="FF0000"/>
              </w:rPr>
            </w:pPr>
            <w:r w:rsidRPr="00D10EE8">
              <w:rPr>
                <w:color w:val="FF0000"/>
              </w:rPr>
              <w:t xml:space="preserve">Supervisor de Almacén </w:t>
            </w:r>
          </w:p>
        </w:tc>
        <w:tc>
          <w:tcPr>
            <w:tcW w:w="1664" w:type="dxa"/>
          </w:tcPr>
          <w:p w14:paraId="196FBF02" w14:textId="77777777" w:rsidR="00567B2B" w:rsidRPr="00E51535" w:rsidRDefault="00D10EE8" w:rsidP="00BF2982">
            <w:pPr>
              <w:rPr>
                <w:color w:val="FF0000"/>
              </w:rPr>
            </w:pPr>
            <w:r w:rsidRPr="00E51535">
              <w:rPr>
                <w:color w:val="FF0000"/>
              </w:rPr>
              <w:t>SAP</w:t>
            </w:r>
          </w:p>
          <w:p w14:paraId="7D439EAA" w14:textId="77777777" w:rsidR="00D10EE8" w:rsidRPr="00E51535" w:rsidRDefault="00D10EE8" w:rsidP="00BF2982">
            <w:pPr>
              <w:rPr>
                <w:color w:val="FF0000"/>
              </w:rPr>
            </w:pPr>
            <w:r w:rsidRPr="00E51535">
              <w:rPr>
                <w:color w:val="FF0000"/>
              </w:rPr>
              <w:t>BR-F- LOG- 005</w:t>
            </w:r>
          </w:p>
          <w:p w14:paraId="7E1B6159" w14:textId="4C7002A1" w:rsidR="00D10EE8" w:rsidRPr="00E51535" w:rsidRDefault="00D10EE8" w:rsidP="00BF2982">
            <w:pPr>
              <w:rPr>
                <w:color w:val="FF0000"/>
              </w:rPr>
            </w:pPr>
            <w:r w:rsidRPr="00E51535">
              <w:rPr>
                <w:color w:val="FF0000"/>
              </w:rPr>
              <w:t xml:space="preserve">Ingreso de datos de materia prima </w:t>
            </w:r>
          </w:p>
        </w:tc>
      </w:tr>
      <w:tr w:rsidR="00CA1A87" w14:paraId="5856A8EF" w14:textId="77777777" w:rsidTr="00F04D4B">
        <w:tc>
          <w:tcPr>
            <w:tcW w:w="706" w:type="dxa"/>
          </w:tcPr>
          <w:p w14:paraId="26C4C85C" w14:textId="5F496B35" w:rsidR="00CA1A87" w:rsidRDefault="00CA1A87" w:rsidP="00BF2982">
            <w:r>
              <w:t>7.4</w:t>
            </w:r>
          </w:p>
        </w:tc>
        <w:tc>
          <w:tcPr>
            <w:tcW w:w="4371" w:type="dxa"/>
          </w:tcPr>
          <w:p w14:paraId="2CC6688F" w14:textId="2FDF8155" w:rsidR="00F04D4B" w:rsidRPr="00F04D4B" w:rsidRDefault="00F04D4B" w:rsidP="00BF2982">
            <w:pPr>
              <w:rPr>
                <w:b/>
                <w:bCs/>
              </w:rPr>
            </w:pPr>
            <w:r w:rsidRPr="00F04D4B">
              <w:rPr>
                <w:b/>
                <w:bCs/>
              </w:rPr>
              <w:t>EVALUACIÓN DEL ÁREA DE CALIDAD</w:t>
            </w:r>
          </w:p>
          <w:p w14:paraId="380C2478" w14:textId="7AD02940" w:rsidR="00CA1A87" w:rsidRDefault="00CA1A87" w:rsidP="00BF2982">
            <w:r>
              <w:t xml:space="preserve">El operario de Calidad es notificado mediante el sistema SAP y se dirige a la rampa de recepción para tomar las muestras de acuerdo al </w:t>
            </w:r>
            <w:r w:rsidR="00F04D4B">
              <w:rPr>
                <w:b/>
                <w:bCs/>
              </w:rPr>
              <w:t>Pla</w:t>
            </w:r>
            <w:r w:rsidRPr="00F04D4B">
              <w:rPr>
                <w:b/>
                <w:bCs/>
              </w:rPr>
              <w:t>n de muestreo</w:t>
            </w:r>
            <w:r w:rsidR="00F04D4B" w:rsidRPr="00F04D4B">
              <w:rPr>
                <w:b/>
                <w:bCs/>
              </w:rPr>
              <w:t xml:space="preserve"> XXXX</w:t>
            </w:r>
            <w:r>
              <w:t>.</w:t>
            </w:r>
            <w:r w:rsidR="00F04D4B">
              <w:t xml:space="preserve"> Y registra en el sistema (hoja del área de Calidad) los parametros evaluados.</w:t>
            </w:r>
          </w:p>
          <w:p w14:paraId="66474617" w14:textId="504A5031" w:rsidR="00F04D4B" w:rsidRDefault="00F04D4B" w:rsidP="00BF2982">
            <w:r>
              <w:t xml:space="preserve">El operario sigue las instrucciones del </w:t>
            </w:r>
            <w:r w:rsidRPr="00F04D4B">
              <w:rPr>
                <w:b/>
                <w:bCs/>
              </w:rPr>
              <w:t>BR-I-CAL-006</w:t>
            </w:r>
            <w:r>
              <w:rPr>
                <w:b/>
                <w:bCs/>
              </w:rPr>
              <w:t xml:space="preserve"> </w:t>
            </w:r>
            <w:r w:rsidRPr="00F04D4B">
              <w:rPr>
                <w:b/>
                <w:bCs/>
              </w:rPr>
              <w:t>Instructivo de toma de muestra y analisis</w:t>
            </w:r>
            <w:r>
              <w:t xml:space="preserve"> </w:t>
            </w:r>
          </w:p>
        </w:tc>
        <w:tc>
          <w:tcPr>
            <w:tcW w:w="1474" w:type="dxa"/>
          </w:tcPr>
          <w:p w14:paraId="5758C3EF" w14:textId="411CE27B" w:rsidR="00CA1A87" w:rsidRDefault="00F04D4B" w:rsidP="00BF2982">
            <w:r>
              <w:t>Cada vez que haya una recepción</w:t>
            </w:r>
          </w:p>
        </w:tc>
        <w:tc>
          <w:tcPr>
            <w:tcW w:w="1674" w:type="dxa"/>
          </w:tcPr>
          <w:p w14:paraId="03619107" w14:textId="0741DC96" w:rsidR="00CA1A87" w:rsidRDefault="00F04D4B" w:rsidP="00BF2982">
            <w:r>
              <w:t>Operario de Calidad</w:t>
            </w:r>
          </w:p>
        </w:tc>
        <w:tc>
          <w:tcPr>
            <w:tcW w:w="1664" w:type="dxa"/>
          </w:tcPr>
          <w:p w14:paraId="6E584252" w14:textId="77777777" w:rsidR="00CA1A87" w:rsidRPr="00E51535" w:rsidRDefault="00F04D4B" w:rsidP="00BF2982">
            <w:pPr>
              <w:rPr>
                <w:color w:val="FF0000"/>
              </w:rPr>
            </w:pPr>
            <w:r w:rsidRPr="00E51535">
              <w:rPr>
                <w:color w:val="FF0000"/>
              </w:rPr>
              <w:t xml:space="preserve">SAP </w:t>
            </w:r>
          </w:p>
          <w:p w14:paraId="3BDCD470" w14:textId="77777777" w:rsidR="00F04D4B" w:rsidRPr="00E51535" w:rsidRDefault="00F04D4B" w:rsidP="00BF2982">
            <w:pPr>
              <w:rPr>
                <w:color w:val="FF0000"/>
              </w:rPr>
            </w:pPr>
          </w:p>
          <w:p w14:paraId="6905BA85" w14:textId="5EADADD5" w:rsidR="00F04D4B" w:rsidRPr="00E51535" w:rsidRDefault="00F04D4B" w:rsidP="00F04D4B">
            <w:pPr>
              <w:rPr>
                <w:color w:val="FF0000"/>
              </w:rPr>
            </w:pPr>
            <w:r w:rsidRPr="00E51535">
              <w:rPr>
                <w:color w:val="FF0000"/>
              </w:rPr>
              <w:t>BR-F- CAL-002 E</w:t>
            </w:r>
            <w:r w:rsidRPr="00E51535">
              <w:rPr>
                <w:color w:val="FF0000"/>
              </w:rPr>
              <w:t>valuación de Calidad</w:t>
            </w:r>
            <w:r w:rsidRPr="00E51535">
              <w:rPr>
                <w:color w:val="FF0000"/>
              </w:rPr>
              <w:t xml:space="preserve"> de materia prima </w:t>
            </w:r>
          </w:p>
          <w:p w14:paraId="51056DEB" w14:textId="1BD16ED7" w:rsidR="00F04D4B" w:rsidRPr="00E51535" w:rsidRDefault="00F04D4B" w:rsidP="00BF2982">
            <w:pPr>
              <w:rPr>
                <w:color w:val="FF0000"/>
              </w:rPr>
            </w:pPr>
          </w:p>
        </w:tc>
      </w:tr>
      <w:tr w:rsidR="00F04D4B" w14:paraId="15F45728" w14:textId="77777777" w:rsidTr="00F04D4B">
        <w:tc>
          <w:tcPr>
            <w:tcW w:w="706" w:type="dxa"/>
          </w:tcPr>
          <w:p w14:paraId="07400B3B" w14:textId="1C885225" w:rsidR="00F04D4B" w:rsidRDefault="00F04D4B" w:rsidP="00F04D4B">
            <w:r>
              <w:t>7.5</w:t>
            </w:r>
          </w:p>
        </w:tc>
        <w:tc>
          <w:tcPr>
            <w:tcW w:w="4371" w:type="dxa"/>
          </w:tcPr>
          <w:p w14:paraId="3EFB7F32" w14:textId="220E8BD5" w:rsidR="00F04D4B" w:rsidRDefault="00F04D4B" w:rsidP="00F04D4B">
            <w:r>
              <w:t xml:space="preserve">Cuando termina la descarga da el visto bueno </w:t>
            </w:r>
          </w:p>
        </w:tc>
        <w:tc>
          <w:tcPr>
            <w:tcW w:w="1474" w:type="dxa"/>
          </w:tcPr>
          <w:p w14:paraId="514B73CF" w14:textId="2005A77D" w:rsidR="00F04D4B" w:rsidRDefault="00F04D4B" w:rsidP="00F04D4B">
            <w:r>
              <w:t xml:space="preserve">Al finalizar cada recepción de materia prima </w:t>
            </w:r>
          </w:p>
        </w:tc>
        <w:tc>
          <w:tcPr>
            <w:tcW w:w="1674" w:type="dxa"/>
          </w:tcPr>
          <w:p w14:paraId="56A6B373" w14:textId="37702382" w:rsidR="00F04D4B" w:rsidRDefault="00F04D4B" w:rsidP="00F04D4B">
            <w:r w:rsidRPr="00D10EE8">
              <w:rPr>
                <w:color w:val="FF0000"/>
              </w:rPr>
              <w:t xml:space="preserve">Supervisor de Almacén </w:t>
            </w:r>
          </w:p>
        </w:tc>
        <w:tc>
          <w:tcPr>
            <w:tcW w:w="1664" w:type="dxa"/>
          </w:tcPr>
          <w:p w14:paraId="543F2828" w14:textId="77777777" w:rsidR="00F04D4B" w:rsidRPr="00E51535" w:rsidRDefault="00F04D4B" w:rsidP="00F04D4B">
            <w:pPr>
              <w:rPr>
                <w:color w:val="FF0000"/>
              </w:rPr>
            </w:pPr>
          </w:p>
        </w:tc>
      </w:tr>
      <w:tr w:rsidR="00AC7EA4" w14:paraId="1336D3F5" w14:textId="77777777" w:rsidTr="00F04D4B">
        <w:tc>
          <w:tcPr>
            <w:tcW w:w="706" w:type="dxa"/>
          </w:tcPr>
          <w:p w14:paraId="1ADDA2C8" w14:textId="2C1418B4" w:rsidR="00AC7EA4" w:rsidRDefault="00AC7EA4" w:rsidP="00F04D4B">
            <w:r>
              <w:lastRenderedPageBreak/>
              <w:t xml:space="preserve">7.9 </w:t>
            </w:r>
          </w:p>
        </w:tc>
        <w:tc>
          <w:tcPr>
            <w:tcW w:w="4371" w:type="dxa"/>
          </w:tcPr>
          <w:p w14:paraId="63A855E8" w14:textId="77777777" w:rsidR="00AC7EA4" w:rsidRPr="00AC7EA4" w:rsidRDefault="00AC7EA4" w:rsidP="00F04D4B">
            <w:pPr>
              <w:rPr>
                <w:b/>
                <w:bCs/>
              </w:rPr>
            </w:pPr>
            <w:r w:rsidRPr="00AC7EA4">
              <w:rPr>
                <w:b/>
                <w:bCs/>
              </w:rPr>
              <w:t xml:space="preserve">VERIFICACIÓN </w:t>
            </w:r>
          </w:p>
          <w:p w14:paraId="43BA8947" w14:textId="692FA3B5" w:rsidR="00AC7EA4" w:rsidRPr="00AC7EA4" w:rsidRDefault="00AC7EA4" w:rsidP="00F04D4B">
            <w:pPr>
              <w:rPr>
                <w:b/>
                <w:bCs/>
              </w:rPr>
            </w:pPr>
          </w:p>
        </w:tc>
        <w:tc>
          <w:tcPr>
            <w:tcW w:w="1474" w:type="dxa"/>
          </w:tcPr>
          <w:p w14:paraId="66315297" w14:textId="77777777" w:rsidR="00AC7EA4" w:rsidRDefault="00AC7EA4" w:rsidP="00F04D4B"/>
        </w:tc>
        <w:tc>
          <w:tcPr>
            <w:tcW w:w="1674" w:type="dxa"/>
          </w:tcPr>
          <w:p w14:paraId="0D3A56FB" w14:textId="77777777" w:rsidR="00AC7EA4" w:rsidRPr="00D10EE8" w:rsidRDefault="00AC7EA4" w:rsidP="00F04D4B">
            <w:pPr>
              <w:rPr>
                <w:color w:val="FF0000"/>
              </w:rPr>
            </w:pPr>
          </w:p>
        </w:tc>
        <w:tc>
          <w:tcPr>
            <w:tcW w:w="1664" w:type="dxa"/>
          </w:tcPr>
          <w:p w14:paraId="122792C9" w14:textId="77777777" w:rsidR="00AC7EA4" w:rsidRPr="00E51535" w:rsidRDefault="00AC7EA4" w:rsidP="00F04D4B">
            <w:pPr>
              <w:rPr>
                <w:color w:val="FF0000"/>
              </w:rPr>
            </w:pPr>
          </w:p>
        </w:tc>
      </w:tr>
    </w:tbl>
    <w:p w14:paraId="7657BCAD" w14:textId="77777777" w:rsidR="00BF2982" w:rsidRDefault="00BF2982" w:rsidP="00BF2982"/>
    <w:p w14:paraId="389DE7CB" w14:textId="0E231C3F" w:rsidR="00AC7EA4" w:rsidRPr="00AC7EA4" w:rsidRDefault="00AC7EA4" w:rsidP="00E51535">
      <w:pPr>
        <w:pStyle w:val="Prrafodelista"/>
        <w:numPr>
          <w:ilvl w:val="0"/>
          <w:numId w:val="1"/>
        </w:numPr>
        <w:rPr>
          <w:b/>
          <w:bCs/>
        </w:rPr>
      </w:pPr>
      <w:r w:rsidRPr="00AC7EA4">
        <w:rPr>
          <w:b/>
          <w:bCs/>
        </w:rPr>
        <w:t xml:space="preserve">VERIFICACIÓN </w:t>
      </w:r>
    </w:p>
    <w:p w14:paraId="73FF4D10" w14:textId="243C5726" w:rsidR="00AC7EA4" w:rsidRDefault="00AC7EA4" w:rsidP="00AC7EA4">
      <w:pPr>
        <w:pStyle w:val="Prrafodelista"/>
      </w:pPr>
    </w:p>
    <w:p w14:paraId="39E81BDB" w14:textId="4768475C" w:rsidR="00AC7EA4" w:rsidRDefault="00AC7EA4" w:rsidP="00AC7EA4">
      <w:pPr>
        <w:pStyle w:val="Prrafodelista"/>
      </w:pPr>
      <w:r>
        <w:t xml:space="preserve">Procedimiento </w:t>
      </w:r>
    </w:p>
    <w:p w14:paraId="06866FC3" w14:textId="54257D7F" w:rsidR="00AC7EA4" w:rsidRDefault="00AC7EA4" w:rsidP="00AC7EA4">
      <w:pPr>
        <w:pStyle w:val="Prrafodelista"/>
      </w:pPr>
      <w:r>
        <w:t xml:space="preserve">7.1. 7.3. </w:t>
      </w:r>
    </w:p>
    <w:p w14:paraId="3D4C662D" w14:textId="77B2AB0D" w:rsidR="00AC7EA4" w:rsidRDefault="00AC7EA4" w:rsidP="00AC7EA4">
      <w:pPr>
        <w:pStyle w:val="Prrafodelista"/>
      </w:pPr>
    </w:p>
    <w:p w14:paraId="230C481A" w14:textId="1A0478E0" w:rsidR="00D24C49" w:rsidRDefault="00E51535" w:rsidP="00E51535">
      <w:pPr>
        <w:pStyle w:val="Prrafodelista"/>
        <w:numPr>
          <w:ilvl w:val="0"/>
          <w:numId w:val="1"/>
        </w:numPr>
      </w:pPr>
      <w:r>
        <w:t xml:space="preserve">REGISTROS </w:t>
      </w:r>
    </w:p>
    <w:p w14:paraId="3893415E" w14:textId="43AD7708" w:rsidR="00D24C49" w:rsidRDefault="00D24C49" w:rsidP="002D19C2">
      <w:pPr>
        <w:pStyle w:val="Prrafodelista"/>
      </w:pPr>
    </w:p>
    <w:p w14:paraId="70BC4DA9" w14:textId="02FC51D9" w:rsidR="00E51535" w:rsidRDefault="00E51535" w:rsidP="002D19C2">
      <w:pPr>
        <w:pStyle w:val="Prrafodelista"/>
      </w:pPr>
    </w:p>
    <w:p w14:paraId="24DC9247" w14:textId="5529344B" w:rsidR="00E51535" w:rsidRDefault="00E51535" w:rsidP="00E51535">
      <w:pPr>
        <w:pStyle w:val="Prrafodelista"/>
        <w:numPr>
          <w:ilvl w:val="0"/>
          <w:numId w:val="1"/>
        </w:numPr>
      </w:pPr>
      <w:r>
        <w:t xml:space="preserve">CONTROL DE CAMBIOS </w:t>
      </w:r>
    </w:p>
    <w:p w14:paraId="28C80521" w14:textId="77777777" w:rsidR="00E51535" w:rsidRDefault="00E51535" w:rsidP="00E51535">
      <w:pPr>
        <w:pStyle w:val="Prrafodelista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4472"/>
        <w:gridCol w:w="2943"/>
      </w:tblGrid>
      <w:tr w:rsidR="00E51535" w14:paraId="3A41F76A" w14:textId="77777777" w:rsidTr="00E51535">
        <w:tc>
          <w:tcPr>
            <w:tcW w:w="1413" w:type="dxa"/>
          </w:tcPr>
          <w:p w14:paraId="17B97FB3" w14:textId="45195779" w:rsidR="00E51535" w:rsidRDefault="00E51535" w:rsidP="00E51535">
            <w:r>
              <w:t xml:space="preserve">REVISIÓN </w:t>
            </w:r>
          </w:p>
        </w:tc>
        <w:tc>
          <w:tcPr>
            <w:tcW w:w="4472" w:type="dxa"/>
          </w:tcPr>
          <w:p w14:paraId="4264AF7F" w14:textId="7454EEE7" w:rsidR="00E51535" w:rsidRDefault="00E51535" w:rsidP="00E51535">
            <w:r>
              <w:t xml:space="preserve">DESCRIPCIÓN </w:t>
            </w:r>
          </w:p>
        </w:tc>
        <w:tc>
          <w:tcPr>
            <w:tcW w:w="2943" w:type="dxa"/>
          </w:tcPr>
          <w:p w14:paraId="2BAD8131" w14:textId="1A4435D4" w:rsidR="00E51535" w:rsidRDefault="00E51535" w:rsidP="00E51535">
            <w:r>
              <w:t xml:space="preserve">FECHA </w:t>
            </w:r>
          </w:p>
        </w:tc>
      </w:tr>
      <w:tr w:rsidR="00E51535" w14:paraId="43E1725A" w14:textId="77777777" w:rsidTr="00E51535">
        <w:tc>
          <w:tcPr>
            <w:tcW w:w="1413" w:type="dxa"/>
          </w:tcPr>
          <w:p w14:paraId="0FBD6358" w14:textId="297E9C75" w:rsidR="00E51535" w:rsidRDefault="00E51535" w:rsidP="00E51535">
            <w:r>
              <w:t xml:space="preserve">06 </w:t>
            </w:r>
          </w:p>
        </w:tc>
        <w:tc>
          <w:tcPr>
            <w:tcW w:w="4472" w:type="dxa"/>
          </w:tcPr>
          <w:p w14:paraId="1F23BACF" w14:textId="77777777" w:rsidR="00E51535" w:rsidRDefault="00E51535" w:rsidP="00E51535">
            <w:r>
              <w:t>Punto 3</w:t>
            </w:r>
          </w:p>
          <w:p w14:paraId="6F98E588" w14:textId="38C25970" w:rsidR="00E51535" w:rsidRDefault="00E51535" w:rsidP="00E51535">
            <w:r>
              <w:t xml:space="preserve">Se agregó en el punto 7.3 el uso de SAP </w:t>
            </w:r>
          </w:p>
        </w:tc>
        <w:tc>
          <w:tcPr>
            <w:tcW w:w="2943" w:type="dxa"/>
          </w:tcPr>
          <w:p w14:paraId="57AA85F2" w14:textId="77777777" w:rsidR="00E51535" w:rsidRDefault="00E51535" w:rsidP="00E51535"/>
        </w:tc>
      </w:tr>
      <w:tr w:rsidR="00E51535" w14:paraId="0A23CCAA" w14:textId="77777777" w:rsidTr="00E51535">
        <w:tc>
          <w:tcPr>
            <w:tcW w:w="1413" w:type="dxa"/>
          </w:tcPr>
          <w:p w14:paraId="75BED041" w14:textId="151C9995" w:rsidR="00E51535" w:rsidRDefault="00E51535" w:rsidP="00E51535">
            <w:r>
              <w:t>05</w:t>
            </w:r>
          </w:p>
        </w:tc>
        <w:tc>
          <w:tcPr>
            <w:tcW w:w="4472" w:type="dxa"/>
          </w:tcPr>
          <w:p w14:paraId="3448329E" w14:textId="77777777" w:rsidR="00E51535" w:rsidRDefault="00E51535" w:rsidP="00E51535"/>
        </w:tc>
        <w:tc>
          <w:tcPr>
            <w:tcW w:w="2943" w:type="dxa"/>
          </w:tcPr>
          <w:p w14:paraId="50CAAB8B" w14:textId="77777777" w:rsidR="00E51535" w:rsidRDefault="00E51535" w:rsidP="00E51535"/>
        </w:tc>
      </w:tr>
      <w:tr w:rsidR="00E51535" w14:paraId="2EB3E425" w14:textId="77777777" w:rsidTr="00E51535">
        <w:tc>
          <w:tcPr>
            <w:tcW w:w="1413" w:type="dxa"/>
          </w:tcPr>
          <w:p w14:paraId="3DE83941" w14:textId="70D276EC" w:rsidR="00E51535" w:rsidRDefault="00E51535" w:rsidP="00E51535">
            <w:r>
              <w:t>04</w:t>
            </w:r>
          </w:p>
        </w:tc>
        <w:tc>
          <w:tcPr>
            <w:tcW w:w="4472" w:type="dxa"/>
          </w:tcPr>
          <w:p w14:paraId="10E9548C" w14:textId="77777777" w:rsidR="00E51535" w:rsidRDefault="00E51535" w:rsidP="00E51535"/>
        </w:tc>
        <w:tc>
          <w:tcPr>
            <w:tcW w:w="2943" w:type="dxa"/>
          </w:tcPr>
          <w:p w14:paraId="625D41D8" w14:textId="77777777" w:rsidR="00E51535" w:rsidRDefault="00E51535" w:rsidP="00E51535"/>
        </w:tc>
      </w:tr>
    </w:tbl>
    <w:p w14:paraId="15D1895A" w14:textId="37E009C5" w:rsidR="00E51535" w:rsidRDefault="00E51535" w:rsidP="00E51535"/>
    <w:p w14:paraId="28E39CB1" w14:textId="3EFEE8C6" w:rsidR="00E51535" w:rsidRDefault="00E51535" w:rsidP="00E51535"/>
    <w:p w14:paraId="5434CFCA" w14:textId="6BE3110A" w:rsidR="00E51535" w:rsidRDefault="00E51535" w:rsidP="00E51535">
      <w:pPr>
        <w:pStyle w:val="Prrafodelista"/>
        <w:numPr>
          <w:ilvl w:val="0"/>
          <w:numId w:val="1"/>
        </w:numPr>
      </w:pPr>
      <w:r>
        <w:t xml:space="preserve">CUADRO DE APROBACIÓN </w:t>
      </w:r>
    </w:p>
    <w:p w14:paraId="01119A42" w14:textId="3CB58CEF" w:rsidR="00E51535" w:rsidRDefault="00E51535" w:rsidP="00E51535"/>
    <w:p w14:paraId="1BEC8E62" w14:textId="76595867" w:rsidR="00E51535" w:rsidRDefault="00E51535" w:rsidP="00E51535">
      <w:r>
        <w:t xml:space="preserve">ELABORADO POR: </w:t>
      </w:r>
    </w:p>
    <w:p w14:paraId="5CA15E41" w14:textId="35A9C0C0" w:rsidR="00E51535" w:rsidRDefault="00E51535" w:rsidP="00E51535"/>
    <w:p w14:paraId="4C54571F" w14:textId="5A9F2424" w:rsidR="00E51535" w:rsidRDefault="00E51535" w:rsidP="00E51535"/>
    <w:p w14:paraId="263A57CA" w14:textId="281EA6FD" w:rsidR="00E51535" w:rsidRDefault="00E51535" w:rsidP="00E51535">
      <w:pPr>
        <w:pStyle w:val="Prrafodelista"/>
        <w:numPr>
          <w:ilvl w:val="0"/>
          <w:numId w:val="1"/>
        </w:numPr>
      </w:pPr>
      <w:r>
        <w:t xml:space="preserve">ANEXOS </w:t>
      </w:r>
    </w:p>
    <w:sectPr w:rsidR="00E515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73738"/>
    <w:multiLevelType w:val="hybridMultilevel"/>
    <w:tmpl w:val="53C07ADC"/>
    <w:lvl w:ilvl="0" w:tplc="EC2E5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88B0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AC3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7456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9C6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F86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E4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80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2A1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73940CA"/>
    <w:multiLevelType w:val="hybridMultilevel"/>
    <w:tmpl w:val="9CFCFD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A1130"/>
    <w:multiLevelType w:val="hybridMultilevel"/>
    <w:tmpl w:val="9F7838BA"/>
    <w:lvl w:ilvl="0" w:tplc="639E31B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9C2"/>
    <w:rsid w:val="001363E8"/>
    <w:rsid w:val="002D19C2"/>
    <w:rsid w:val="00567B2B"/>
    <w:rsid w:val="00580B01"/>
    <w:rsid w:val="00804B2A"/>
    <w:rsid w:val="00AC7EA4"/>
    <w:rsid w:val="00BF2982"/>
    <w:rsid w:val="00CA1A87"/>
    <w:rsid w:val="00D10EE8"/>
    <w:rsid w:val="00D24C49"/>
    <w:rsid w:val="00D7777A"/>
    <w:rsid w:val="00E51535"/>
    <w:rsid w:val="00F0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F6CA6C"/>
  <w15:chartTrackingRefBased/>
  <w15:docId w15:val="{06340143-16DD-7F46-9A66-8F878C54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P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D1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Bximena Rodriguez Vera</dc:creator>
  <cp:keywords/>
  <dc:description/>
  <cp:lastModifiedBy>Bximena Rodriguez Vera</cp:lastModifiedBy>
  <cp:revision>1</cp:revision>
  <dcterms:created xsi:type="dcterms:W3CDTF">2025-05-21T00:50:00Z</dcterms:created>
  <dcterms:modified xsi:type="dcterms:W3CDTF">2025-05-21T02:21:00Z</dcterms:modified>
</cp:coreProperties>
</file>